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93"/>
        <w:tblW w:w="15082" w:type="dxa"/>
        <w:tblLayout w:type="fixed"/>
        <w:tblLook w:val="04A0" w:firstRow="1" w:lastRow="0" w:firstColumn="1" w:lastColumn="0" w:noHBand="0" w:noVBand="1"/>
      </w:tblPr>
      <w:tblGrid>
        <w:gridCol w:w="563"/>
        <w:gridCol w:w="660"/>
        <w:gridCol w:w="2429"/>
        <w:gridCol w:w="2268"/>
        <w:gridCol w:w="2126"/>
        <w:gridCol w:w="3828"/>
        <w:gridCol w:w="3208"/>
      </w:tblGrid>
      <w:tr w:rsidR="00895990" w:rsidRPr="00995E18" w:rsidTr="00EA5E73">
        <w:trPr>
          <w:trHeight w:val="931"/>
        </w:trPr>
        <w:tc>
          <w:tcPr>
            <w:tcW w:w="563" w:type="dxa"/>
            <w:vAlign w:val="center"/>
          </w:tcPr>
          <w:p w:rsidR="00895990" w:rsidRPr="00995E18" w:rsidRDefault="00EA5E73" w:rsidP="00D60D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792CF1">
              <w:rPr>
                <w:rFonts w:ascii="Latha" w:hAnsi="Latha" w:cs="Latha"/>
                <w:noProof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CC66E8E" wp14:editId="438C210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-1170305</wp:posOffset>
                  </wp:positionV>
                  <wp:extent cx="939800" cy="1078865"/>
                  <wp:effectExtent l="0" t="0" r="0" b="698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990"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660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895990" w:rsidRPr="00995E18" w:rsidRDefault="00895990" w:rsidP="00D60D56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895990" w:rsidRPr="00995E18" w:rsidTr="00EA5E73">
        <w:trPr>
          <w:trHeight w:val="1260"/>
        </w:trPr>
        <w:tc>
          <w:tcPr>
            <w:tcW w:w="563" w:type="dxa"/>
            <w:vAlign w:val="center"/>
          </w:tcPr>
          <w:p w:rsidR="00895990" w:rsidRPr="00995E18" w:rsidRDefault="00895990" w:rsidP="00D244D0">
            <w:pPr>
              <w:ind w:left="-120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I</w:t>
            </w:r>
          </w:p>
        </w:tc>
        <w:tc>
          <w:tcPr>
            <w:tcW w:w="660" w:type="dxa"/>
            <w:vAlign w:val="center"/>
          </w:tcPr>
          <w:p w:rsidR="00895990" w:rsidRPr="00995E18" w:rsidRDefault="00895990" w:rsidP="00D244D0">
            <w:pPr>
              <w:ind w:left="-120"/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20 h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3F07C5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Comprender el significado de la operación de factorización.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Reconocer que el cuadrado de un binomio es un trinomio llamado cuadrado perfecto.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Descubrir la regla que permite calcular el cubo de un binomio a partir de la definición de potenciación y del cuadrado de un binomio </w:t>
            </w:r>
          </w:p>
          <w:p w:rsidR="00895990" w:rsidRPr="00995E18" w:rsidRDefault="00895990" w:rsidP="00995E1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Diferenciar dentro de un grupo de polinomios los diferentes procesos para </w:t>
            </w: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factorizarlos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895990" w:rsidRPr="00995E18" w:rsidRDefault="00895990" w:rsidP="003F07C5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>  Construye expresiones algebraicas equivalentes a una expresión  algebraica dada.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Comprendo la aplicabilidad de la factorización en otras disciplinas.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Realizo operaciones básicas con expresiones racionales aplicando la simplificación de expresiones algebraicas.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Reconozco y contrasto propiedades y relaciones geométricas utilizadas en la demostración de teoremas básicos. </w:t>
            </w:r>
          </w:p>
          <w:p w:rsidR="00895990" w:rsidRPr="00995E18" w:rsidRDefault="00895990" w:rsidP="002A377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</w:t>
            </w:r>
          </w:p>
        </w:tc>
        <w:tc>
          <w:tcPr>
            <w:tcW w:w="2126" w:type="dxa"/>
            <w:vAlign w:val="center"/>
          </w:tcPr>
          <w:p w:rsidR="00895990" w:rsidRPr="00995E18" w:rsidRDefault="00895990" w:rsidP="003F07C5">
            <w:pPr>
              <w:autoSpaceDE w:val="0"/>
              <w:autoSpaceDN w:val="0"/>
              <w:adjustRightInd w:val="0"/>
              <w:ind w:left="1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ind w:left="1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BD2D3B" w:rsidRDefault="00895990" w:rsidP="003F07C5">
            <w:pPr>
              <w:autoSpaceDE w:val="0"/>
              <w:autoSpaceDN w:val="0"/>
              <w:adjustRightInd w:val="0"/>
              <w:ind w:left="1"/>
              <w:rPr>
                <w:rFonts w:ascii="Latha" w:hAnsi="Latha" w:cs="Latha"/>
                <w:b/>
                <w:color w:val="000000"/>
                <w:sz w:val="20"/>
                <w:szCs w:val="20"/>
              </w:rPr>
            </w:pPr>
            <w:r w:rsidRPr="00BD2D3B">
              <w:rPr>
                <w:rFonts w:ascii="Latha" w:hAnsi="Latha" w:cs="Latha"/>
                <w:b/>
                <w:color w:val="000000"/>
                <w:sz w:val="20"/>
                <w:szCs w:val="20"/>
              </w:rPr>
              <w:t>PRODUCTOS NOTABLES Y      FACTORIZACIÖN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ind w:left="1"/>
              <w:rPr>
                <w:rFonts w:ascii="Latha" w:hAnsi="Latha" w:cs="Latha"/>
                <w:b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</w:rPr>
              <w:t xml:space="preserve"> 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Técnicas básicas de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Factorización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Casos de factorización:</w:t>
            </w:r>
          </w:p>
          <w:p w:rsidR="00895990" w:rsidRPr="00995E18" w:rsidRDefault="00895990" w:rsidP="00F418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-Factor común.</w:t>
            </w:r>
          </w:p>
          <w:p w:rsidR="00895990" w:rsidRPr="00995E18" w:rsidRDefault="00895990" w:rsidP="00F418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-Diferencia de cuadrados</w:t>
            </w:r>
          </w:p>
          <w:p w:rsidR="00895990" w:rsidRPr="00995E18" w:rsidRDefault="00895990" w:rsidP="00F418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iCs/>
                <w:sz w:val="20"/>
                <w:szCs w:val="20"/>
              </w:rPr>
              <w:t>perfectos</w:t>
            </w:r>
            <w:proofErr w:type="gramEnd"/>
            <w:r w:rsidRPr="00995E18">
              <w:rPr>
                <w:rFonts w:ascii="Latha" w:hAnsi="Latha" w:cs="Latha"/>
                <w:iCs/>
                <w:sz w:val="20"/>
                <w:szCs w:val="20"/>
              </w:rPr>
              <w:t>.</w:t>
            </w:r>
          </w:p>
          <w:p w:rsidR="00895990" w:rsidRPr="00995E18" w:rsidRDefault="00895990" w:rsidP="00F418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-Trinomios perfectos y otros trinomios </w:t>
            </w:r>
            <w:proofErr w:type="spellStart"/>
            <w:r w:rsidRPr="00995E18">
              <w:rPr>
                <w:rFonts w:ascii="Latha" w:hAnsi="Latha" w:cs="Latha"/>
                <w:iCs/>
                <w:sz w:val="20"/>
                <w:szCs w:val="20"/>
              </w:rPr>
              <w:t>factorizables</w:t>
            </w:r>
            <w:proofErr w:type="spellEnd"/>
            <w:r w:rsidRPr="00995E18">
              <w:rPr>
                <w:rFonts w:ascii="Latha" w:hAnsi="Latha" w:cs="Latha"/>
                <w:iCs/>
                <w:sz w:val="20"/>
                <w:szCs w:val="20"/>
              </w:rPr>
              <w:t>.</w:t>
            </w:r>
          </w:p>
          <w:p w:rsidR="00895990" w:rsidRPr="00995E18" w:rsidRDefault="00895990" w:rsidP="00F41851">
            <w:pPr>
              <w:autoSpaceDE w:val="0"/>
              <w:autoSpaceDN w:val="0"/>
              <w:adjustRightInd w:val="0"/>
              <w:ind w:left="1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-Suma y diferencia de cubos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895990" w:rsidRPr="00995E18" w:rsidRDefault="00895990" w:rsidP="003F07C5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 Simplifico cálculos usando relaciones inversas entre operaciones.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ind w:left="-108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 Construyo expresiones algebraicas equivalentes a una expresión algebraica dada.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Uso procesos inductivos y lenguaje algebraico para verificar conjeturas.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995E18" w:rsidRDefault="00895990" w:rsidP="003F07C5">
            <w:pPr>
              <w:ind w:left="-11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 Realiza factorizaciones de polinomios cuyos términos tiene un factor común.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Sustenta las razones de la equivalencia de un polinomio como el producto indicado de </w:t>
            </w:r>
            <w:proofErr w:type="gramStart"/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factores</w:t>
            </w:r>
            <w:r w:rsidR="00EA5E73" w:rsidRPr="00995E18">
              <w:rPr>
                <w:rFonts w:ascii="Latha" w:hAnsi="Latha" w:cs="Latha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EA5E73" w:rsidRPr="00995E18">
              <w:rPr>
                <w:rFonts w:ascii="Latha" w:hAnsi="Latha" w:cs="Latha"/>
                <w:color w:val="000000"/>
                <w:sz w:val="20"/>
                <w:szCs w:val="20"/>
              </w:rPr>
              <w:t>Factoriza</w:t>
            </w:r>
            <w:proofErr w:type="spellEnd"/>
            <w:r w:rsidR="00EA5E73" w:rsidRPr="00995E18">
              <w:rPr>
                <w:rFonts w:ascii="Latha" w:hAnsi="Latha" w:cs="Latha"/>
                <w:color w:val="000000"/>
                <w:sz w:val="20"/>
                <w:szCs w:val="20"/>
              </w:rPr>
              <w:t>).</w:t>
            </w:r>
          </w:p>
          <w:p w:rsidR="00895990" w:rsidRPr="00995E18" w:rsidRDefault="00895990" w:rsidP="00EA5E73">
            <w:pPr>
              <w:ind w:left="-12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  </w:t>
            </w:r>
          </w:p>
          <w:p w:rsidR="00895990" w:rsidRPr="00995E18" w:rsidRDefault="00895990" w:rsidP="003F07C5">
            <w:pPr>
              <w:autoSpaceDE w:val="0"/>
              <w:autoSpaceDN w:val="0"/>
              <w:adjustRightInd w:val="0"/>
              <w:ind w:left="-11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Fundamenta la utilización de casos de factorización para construir expresiones algebraicas equivalentes a una expresión algebraica dada.</w:t>
            </w:r>
          </w:p>
        </w:tc>
        <w:tc>
          <w:tcPr>
            <w:tcW w:w="3208" w:type="dxa"/>
            <w:vAlign w:val="center"/>
          </w:tcPr>
          <w:p w:rsidR="00895990" w:rsidRPr="00995E18" w:rsidRDefault="00895990" w:rsidP="003F07C5">
            <w:pPr>
              <w:pStyle w:val="Default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t>Situación problema: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b/>
                <w:bCs/>
                <w:sz w:val="20"/>
                <w:szCs w:val="20"/>
              </w:rPr>
            </w:pP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sz w:val="20"/>
                <w:szCs w:val="20"/>
              </w:rPr>
              <w:t xml:space="preserve">OBSERVEMOS UNA FERRETERIA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PREGUNTAS ORIENTADORAS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¿Has ido a una ferretería?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Observas en su organización?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¿Todos los insumos están en el mismo compartimiento?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¿Cómo observas que los tienen distribuidos?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forma tienen los compartimientos?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¿Todos los tornillos son iguales?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tienen en común todos los tornillos?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¿Qué los diferencia? </w:t>
            </w:r>
          </w:p>
          <w:p w:rsidR="00895990" w:rsidRPr="00995E18" w:rsidRDefault="00895990" w:rsidP="003F07C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¿Crees que esto tienen algo que ver con la ubicación de cada uno de ellos? </w:t>
            </w:r>
          </w:p>
          <w:p w:rsidR="00895990" w:rsidRPr="00995E18" w:rsidRDefault="00895990" w:rsidP="00995E1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¿Cuál es el tornillo que más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se vende? </w:t>
            </w:r>
          </w:p>
        </w:tc>
      </w:tr>
      <w:tr w:rsidR="00895990" w:rsidRPr="00995E18" w:rsidTr="00EA5E73">
        <w:trPr>
          <w:trHeight w:val="692"/>
        </w:trPr>
        <w:tc>
          <w:tcPr>
            <w:tcW w:w="563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895990" w:rsidRPr="00995E18" w:rsidTr="00EA5E73">
        <w:trPr>
          <w:trHeight w:val="126"/>
        </w:trPr>
        <w:tc>
          <w:tcPr>
            <w:tcW w:w="563" w:type="dxa"/>
            <w:vAlign w:val="center"/>
          </w:tcPr>
          <w:p w:rsidR="00895990" w:rsidRPr="00995E18" w:rsidRDefault="00895990" w:rsidP="00C34160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II</w:t>
            </w:r>
          </w:p>
        </w:tc>
        <w:tc>
          <w:tcPr>
            <w:tcW w:w="660" w:type="dxa"/>
            <w:vAlign w:val="center"/>
          </w:tcPr>
          <w:p w:rsidR="00895990" w:rsidRPr="00995E18" w:rsidRDefault="003645E2" w:rsidP="009A3FC2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15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9A3FC2">
            <w:pPr>
              <w:pStyle w:val="Default"/>
              <w:jc w:val="center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895990" w:rsidRPr="00995E18" w:rsidRDefault="00895990" w:rsidP="002B0B26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Simplificar fracciones algebraicas haciendo uso de los procesos de factorización adecuados.</w:t>
            </w:r>
          </w:p>
          <w:p w:rsidR="00895990" w:rsidRPr="00995E18" w:rsidRDefault="00895990" w:rsidP="002B0B26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895990" w:rsidRPr="00995E18" w:rsidRDefault="00895990" w:rsidP="002B0B26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895990" w:rsidRPr="00995E18" w:rsidRDefault="00895990" w:rsidP="002B0B26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Proponer situaciones geométricas que representan factorizaciones de polinomios.</w:t>
            </w:r>
          </w:p>
          <w:p w:rsidR="00895990" w:rsidRPr="00995E18" w:rsidRDefault="00895990" w:rsidP="009A3FC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990" w:rsidRPr="00995E18" w:rsidRDefault="00895990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Realizo operaciones básicas con expresiones racionales aplicando la simplificación de expresiones algebraicas.</w:t>
            </w:r>
          </w:p>
          <w:p w:rsidR="00895990" w:rsidRPr="00995E18" w:rsidRDefault="00895990" w:rsidP="002A3772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 Simplificar  adiciones, sustracciones, productos y cocientes de fracciones algebraicas utilizando los casos de factorización   y el </w:t>
            </w: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m.c.m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 xml:space="preserve"> de denominadores.</w:t>
            </w:r>
            <w:r w:rsidR="002A3772"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895990" w:rsidRPr="00995E18" w:rsidRDefault="00895990" w:rsidP="009A3FC2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</w:p>
          <w:p w:rsidR="00895990" w:rsidRPr="00995E18" w:rsidRDefault="00895990" w:rsidP="009A3FC2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</w:p>
          <w:p w:rsidR="00895990" w:rsidRPr="00995E18" w:rsidRDefault="00895990" w:rsidP="002A3772">
            <w:pPr>
              <w:jc w:val="center"/>
              <w:rPr>
                <w:rFonts w:ascii="Latha" w:hAnsi="Latha" w:cs="Latha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5990" w:rsidRPr="00995E18" w:rsidRDefault="00895990" w:rsidP="009A3FC2">
            <w:pPr>
              <w:ind w:left="1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FRACCIONES ALGEBRAICAS.</w:t>
            </w:r>
          </w:p>
          <w:p w:rsidR="00895990" w:rsidRPr="00995E18" w:rsidRDefault="00895990" w:rsidP="009A3FC2">
            <w:pPr>
              <w:ind w:left="1"/>
              <w:jc w:val="center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95990" w:rsidRPr="00995E18" w:rsidRDefault="00895990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Halla el mcd entre varias expresiones    algebraicas</w:t>
            </w:r>
          </w:p>
          <w:p w:rsidR="00895990" w:rsidRPr="00995E18" w:rsidRDefault="00895990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Soluciona expresiones entre fracciones   algebraicas en las cuales se involucran    sumas y restas.</w:t>
            </w:r>
          </w:p>
          <w:p w:rsidR="00895990" w:rsidRPr="00995E18" w:rsidRDefault="00895990" w:rsidP="009A3FC2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Simplifica el resultado de una fracción Algebraica.</w:t>
            </w:r>
          </w:p>
          <w:p w:rsidR="00895990" w:rsidRPr="00995E18" w:rsidRDefault="00895990" w:rsidP="009A3FC2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Simplifica los factores comunes entre   varias expresiones algebraicas antes  de multiplicar o dividir</w:t>
            </w:r>
          </w:p>
          <w:p w:rsidR="00895990" w:rsidRPr="00995E18" w:rsidRDefault="00895990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  <w:p w:rsidR="002A3772" w:rsidRPr="00995E18" w:rsidRDefault="002A3772" w:rsidP="009A3FC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Indagación e Investigación preliminar</w:t>
            </w:r>
          </w:p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Expositiva de conocimiento acumulados y elaborados.</w:t>
            </w:r>
          </w:p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socialización centradas en actividades grupales e individuales</w:t>
            </w:r>
          </w:p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</w:t>
            </w:r>
          </w:p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discusión de problemas propuesto</w:t>
            </w:r>
          </w:p>
          <w:p w:rsidR="00895990" w:rsidRPr="00995E18" w:rsidRDefault="00895990" w:rsidP="009A3FC2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 abiertos incluyendo la toma razonada y democrática de decisiones.</w:t>
            </w:r>
          </w:p>
          <w:p w:rsidR="00895990" w:rsidRPr="00995E18" w:rsidRDefault="00895990" w:rsidP="009A3FC2">
            <w:pPr>
              <w:autoSpaceDE w:val="0"/>
              <w:autoSpaceDN w:val="0"/>
              <w:adjustRightInd w:val="0"/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Memorización</w:t>
            </w:r>
          </w:p>
        </w:tc>
      </w:tr>
      <w:tr w:rsidR="00895990" w:rsidRPr="00995E18" w:rsidTr="00EA5E73">
        <w:trPr>
          <w:trHeight w:val="926"/>
        </w:trPr>
        <w:tc>
          <w:tcPr>
            <w:tcW w:w="563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895990" w:rsidRPr="00995E18" w:rsidTr="000B776E">
        <w:trPr>
          <w:trHeight w:val="137"/>
        </w:trPr>
        <w:tc>
          <w:tcPr>
            <w:tcW w:w="563" w:type="dxa"/>
            <w:vAlign w:val="center"/>
          </w:tcPr>
          <w:p w:rsidR="00895990" w:rsidRPr="00995E18" w:rsidRDefault="00895990" w:rsidP="008577DC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II</w:t>
            </w:r>
          </w:p>
        </w:tc>
        <w:tc>
          <w:tcPr>
            <w:tcW w:w="660" w:type="dxa"/>
            <w:vAlign w:val="center"/>
          </w:tcPr>
          <w:p w:rsidR="00895990" w:rsidRPr="00995E18" w:rsidRDefault="003645E2" w:rsidP="008577DC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8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Identificar los números reales y su notación decimal correspondiente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Resolver y justificar procedimientos que involucran números reales.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Analizar situaciones que involucren números reales.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Utilizar números reales con contextos matemáticas y de otras ciencias </w:t>
            </w:r>
          </w:p>
          <w:p w:rsidR="00895990" w:rsidRPr="00995E18" w:rsidRDefault="00895990" w:rsidP="008577DC">
            <w:pPr>
              <w:ind w:left="-120"/>
              <w:jc w:val="both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990" w:rsidRPr="00995E18" w:rsidRDefault="00895990" w:rsidP="00887153">
            <w:pPr>
              <w:pStyle w:val="Default"/>
              <w:rPr>
                <w:rFonts w:ascii="Latha" w:hAnsi="Latha" w:cs="Latha"/>
                <w:i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i/>
                <w:color w:val="auto"/>
                <w:sz w:val="20"/>
                <w:szCs w:val="20"/>
              </w:rPr>
              <w:t>Pensamiento Numérico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Utilizo números reales en sus diferentes representaciones y en diversos contextos.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Aplico y justifico criterios de congruencias y semejanza entre triángulos en la resolución y formulación de problemas </w:t>
            </w:r>
          </w:p>
          <w:p w:rsidR="00895990" w:rsidRPr="00995E18" w:rsidRDefault="00895990" w:rsidP="003645E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Generalizo procedimientos de cálculo válidos para encontrar el área de regiones planas y el volumen de sólidos. </w:t>
            </w:r>
          </w:p>
        </w:tc>
        <w:tc>
          <w:tcPr>
            <w:tcW w:w="2126" w:type="dxa"/>
            <w:vAlign w:val="center"/>
          </w:tcPr>
          <w:p w:rsidR="00895990" w:rsidRPr="000B776E" w:rsidRDefault="00792CF1" w:rsidP="000B776E">
            <w:pPr>
              <w:ind w:left="-120"/>
              <w:rPr>
                <w:rFonts w:ascii="Latha" w:hAnsi="Latha" w:cs="Latha"/>
                <w:b/>
                <w:sz w:val="20"/>
                <w:szCs w:val="20"/>
              </w:rPr>
            </w:pPr>
            <w:r w:rsidRPr="000B776E">
              <w:rPr>
                <w:rFonts w:ascii="Latha" w:hAnsi="Latha" w:cs="Latha"/>
                <w:b/>
                <w:sz w:val="20"/>
                <w:szCs w:val="20"/>
              </w:rPr>
              <w:t xml:space="preserve"> </w:t>
            </w:r>
            <w:r w:rsidR="002A3772" w:rsidRPr="000B776E">
              <w:rPr>
                <w:rFonts w:ascii="Latha" w:hAnsi="Latha" w:cs="Latha"/>
                <w:b/>
                <w:sz w:val="20"/>
                <w:szCs w:val="20"/>
              </w:rPr>
              <w:t>LOS NÚMEROS REALES:</w:t>
            </w:r>
          </w:p>
          <w:p w:rsidR="00895990" w:rsidRPr="00995E18" w:rsidRDefault="00895990" w:rsidP="00510DAA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Números reales racionales e irracionales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Notación Científica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Potenciación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Radicación </w:t>
            </w:r>
          </w:p>
          <w:p w:rsidR="00895990" w:rsidRPr="00995E18" w:rsidRDefault="00895990" w:rsidP="006D783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Logaritmación </w:t>
            </w:r>
          </w:p>
          <w:p w:rsidR="00895990" w:rsidRPr="00995E18" w:rsidRDefault="00895990" w:rsidP="00510DAA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Correspondencia entre los números racionales y los números decimales exactos y periódicos </w:t>
            </w: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 los números irracionales y los diferencia de los números racionales en diferentes contextos </w:t>
            </w: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 el conjunto de los  números reales como la unión de los conjuntos de racionales e irracionales </w:t>
            </w: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Compara números reales, analítica y geométricamente, mediante la relación menor que. </w:t>
            </w: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Determina la distancia entre cualquier número real y el número cero </w:t>
            </w:r>
          </w:p>
          <w:p w:rsidR="00895990" w:rsidRPr="00995E18" w:rsidRDefault="00895990" w:rsidP="006D783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Utiliza notación científica para representar cantidades grandes y pequeñas. </w:t>
            </w:r>
          </w:p>
          <w:p w:rsidR="000B776E" w:rsidRDefault="000B776E" w:rsidP="00995E18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995E18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995E18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995E18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Pr="00995E18" w:rsidRDefault="000B776E" w:rsidP="00995E18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895990" w:rsidRPr="00995E18" w:rsidRDefault="00895990" w:rsidP="009F62D3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Mapa conceptual Jerarquía de los Números Reales.</w:t>
            </w:r>
          </w:p>
          <w:p w:rsidR="00895990" w:rsidRPr="00995E18" w:rsidRDefault="00895990" w:rsidP="009F62D3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Esquena  y diagramas del desarrollo de los Números reales. </w:t>
            </w:r>
          </w:p>
          <w:p w:rsidR="00895990" w:rsidRPr="00995E18" w:rsidRDefault="00895990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Que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 xml:space="preserve"> problema tuvieron los Naturales, Los enteros y los Racionales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895990" w:rsidRPr="00995E18" w:rsidRDefault="00895990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Como se formaron  los números reales…</w:t>
            </w:r>
          </w:p>
          <w:p w:rsidR="00895990" w:rsidRDefault="00895990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Operaciones Con los Números Reales.</w:t>
            </w: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0B776E" w:rsidRPr="00995E18" w:rsidRDefault="000B776E" w:rsidP="00662BB9">
            <w:pPr>
              <w:jc w:val="both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895990" w:rsidRPr="00995E18" w:rsidTr="00EA5E73">
        <w:trPr>
          <w:trHeight w:val="521"/>
        </w:trPr>
        <w:tc>
          <w:tcPr>
            <w:tcW w:w="563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895990" w:rsidRPr="00995E18" w:rsidRDefault="00895990" w:rsidP="00887153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3645E2" w:rsidRPr="00995E18" w:rsidTr="00EA5E73">
        <w:trPr>
          <w:trHeight w:val="521"/>
        </w:trPr>
        <w:tc>
          <w:tcPr>
            <w:tcW w:w="563" w:type="dxa"/>
            <w:vAlign w:val="center"/>
          </w:tcPr>
          <w:p w:rsidR="003645E2" w:rsidRPr="00995E18" w:rsidRDefault="00E55082" w:rsidP="00887153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III</w:t>
            </w:r>
          </w:p>
        </w:tc>
        <w:tc>
          <w:tcPr>
            <w:tcW w:w="660" w:type="dxa"/>
            <w:vAlign w:val="center"/>
          </w:tcPr>
          <w:p w:rsidR="003645E2" w:rsidRPr="00995E18" w:rsidRDefault="003645E2" w:rsidP="00887153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429" w:type="dxa"/>
            <w:vAlign w:val="center"/>
          </w:tcPr>
          <w:p w:rsidR="003645E2" w:rsidRPr="00517D66" w:rsidRDefault="00517D66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 Encuentra ,  valora y utiliza  </w:t>
            </w:r>
            <w:r>
              <w:rPr>
                <w:rFonts w:ascii="Latha" w:hAnsi="Latha" w:cs="Latha"/>
                <w:color w:val="000000"/>
                <w:sz w:val="20"/>
                <w:szCs w:val="20"/>
              </w:rPr>
              <w:t>el</w:t>
            </w: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  número imaginario como solución a problema de las raíces pares de números negativos</w:t>
            </w:r>
          </w:p>
        </w:tc>
        <w:tc>
          <w:tcPr>
            <w:tcW w:w="2268" w:type="dxa"/>
            <w:vAlign w:val="center"/>
          </w:tcPr>
          <w:p w:rsidR="00517D66" w:rsidRPr="00517D66" w:rsidRDefault="00517D66" w:rsidP="00517D66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 Realiza operaciones con números     complejos. </w:t>
            </w:r>
          </w:p>
          <w:p w:rsidR="00517D66" w:rsidRPr="00517D66" w:rsidRDefault="00517D66" w:rsidP="00517D66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 Comprende las características </w:t>
            </w:r>
          </w:p>
          <w:p w:rsidR="00517D66" w:rsidRPr="00517D66" w:rsidRDefault="00517D66" w:rsidP="00517D66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    y propiedades del conjunto </w:t>
            </w:r>
          </w:p>
          <w:p w:rsidR="00517D66" w:rsidRPr="00517D66" w:rsidRDefault="00517D66" w:rsidP="00517D66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>de</w:t>
            </w:r>
            <w:proofErr w:type="gramEnd"/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 los números complejos.</w:t>
            </w:r>
          </w:p>
          <w:p w:rsidR="00517D66" w:rsidRPr="00517D66" w:rsidRDefault="00517D66" w:rsidP="00517D66">
            <w:pPr>
              <w:autoSpaceDE w:val="0"/>
              <w:autoSpaceDN w:val="0"/>
              <w:adjustRightInd w:val="0"/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  <w:p w:rsidR="003645E2" w:rsidRPr="00517D66" w:rsidRDefault="003645E2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645E2" w:rsidRPr="000B776E" w:rsidRDefault="000B776E" w:rsidP="000B776E">
            <w:pPr>
              <w:ind w:left="-120"/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0B776E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Números</w:t>
            </w:r>
            <w:r w:rsidR="003645E2" w:rsidRPr="000B776E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 xml:space="preserve"> Complejos</w:t>
            </w:r>
          </w:p>
        </w:tc>
        <w:tc>
          <w:tcPr>
            <w:tcW w:w="3828" w:type="dxa"/>
            <w:vAlign w:val="center"/>
          </w:tcPr>
          <w:p w:rsidR="003645E2" w:rsidRPr="00517D66" w:rsidRDefault="00517D66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3645E2" w:rsidRPr="00517D66">
              <w:rPr>
                <w:rFonts w:ascii="Latha" w:hAnsi="Latha" w:cs="Latha"/>
                <w:color w:val="000000"/>
                <w:sz w:val="20"/>
                <w:szCs w:val="20"/>
              </w:rPr>
              <w:t>Representa números complejos             en su forma binomial o cartesiana</w:t>
            </w:r>
          </w:p>
          <w:p w:rsidR="003645E2" w:rsidRPr="00517D66" w:rsidRDefault="00517D66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3645E2" w:rsidRPr="00517D66">
              <w:rPr>
                <w:rFonts w:ascii="Latha" w:hAnsi="Latha" w:cs="Latha"/>
                <w:color w:val="000000"/>
                <w:sz w:val="20"/>
                <w:szCs w:val="20"/>
              </w:rPr>
              <w:t>Resuelve operaciones aditivas con números complejos.</w:t>
            </w:r>
          </w:p>
          <w:p w:rsidR="003645E2" w:rsidRDefault="00517D66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3645E2" w:rsidRPr="00517D66">
              <w:rPr>
                <w:rFonts w:ascii="Latha" w:hAnsi="Latha" w:cs="Latha"/>
                <w:color w:val="000000"/>
                <w:sz w:val="20"/>
                <w:szCs w:val="20"/>
              </w:rPr>
              <w:t>Resuelve operaciones multiplicativas con números complejos</w:t>
            </w:r>
          </w:p>
          <w:p w:rsidR="00517D66" w:rsidRPr="00517D66" w:rsidRDefault="00517D66" w:rsidP="00517D66">
            <w:pPr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 Encuentra el inverso multiplicativo </w:t>
            </w:r>
          </w:p>
          <w:p w:rsidR="00517D66" w:rsidRPr="00995E18" w:rsidRDefault="00517D66" w:rsidP="00517D66">
            <w:pP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517D66">
              <w:rPr>
                <w:rFonts w:ascii="Latha" w:hAnsi="Latha" w:cs="Latha"/>
                <w:color w:val="000000"/>
                <w:sz w:val="20"/>
                <w:szCs w:val="20"/>
              </w:rPr>
              <w:t xml:space="preserve">  de un número complejo</w:t>
            </w:r>
          </w:p>
        </w:tc>
        <w:tc>
          <w:tcPr>
            <w:tcW w:w="3208" w:type="dxa"/>
            <w:vAlign w:val="center"/>
          </w:tcPr>
          <w:p w:rsidR="00517D66" w:rsidRPr="00995E18" w:rsidRDefault="00517D66" w:rsidP="00517D66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Mapa conceptual Jerarquía de los Números </w:t>
            </w:r>
            <w:r>
              <w:rPr>
                <w:rFonts w:ascii="Latha" w:hAnsi="Latha" w:cs="Latha"/>
                <w:sz w:val="20"/>
                <w:szCs w:val="20"/>
              </w:rPr>
              <w:t>Complejos</w:t>
            </w:r>
          </w:p>
          <w:p w:rsidR="00517D66" w:rsidRPr="00995E18" w:rsidRDefault="00517D66" w:rsidP="00517D66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Esquena  y diagramas del desarrollo de los Números </w:t>
            </w:r>
            <w:r>
              <w:rPr>
                <w:rFonts w:ascii="Latha" w:hAnsi="Latha" w:cs="Latha"/>
                <w:sz w:val="20"/>
                <w:szCs w:val="20"/>
              </w:rPr>
              <w:t>complejos.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3645E2" w:rsidRPr="00995E18" w:rsidRDefault="00517D66" w:rsidP="00517D66">
            <w:pP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Operaciones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Con los Números </w:t>
            </w:r>
            <w:proofErr w:type="gramStart"/>
            <w:r>
              <w:rPr>
                <w:rFonts w:ascii="Latha" w:hAnsi="Latha" w:cs="Latha"/>
                <w:sz w:val="20"/>
                <w:szCs w:val="20"/>
              </w:rPr>
              <w:t xml:space="preserve">Complejos </w:t>
            </w:r>
            <w:r w:rsidRPr="00995E18">
              <w:rPr>
                <w:rFonts w:ascii="Latha" w:hAnsi="Latha" w:cs="Latha"/>
                <w:sz w:val="20"/>
                <w:szCs w:val="20"/>
              </w:rPr>
              <w:t>.</w:t>
            </w:r>
            <w:proofErr w:type="gramEnd"/>
          </w:p>
        </w:tc>
      </w:tr>
      <w:tr w:rsidR="001F4A51" w:rsidRPr="00995E18" w:rsidTr="00EA5E73">
        <w:trPr>
          <w:trHeight w:val="521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EA5E73">
        <w:trPr>
          <w:trHeight w:val="3256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>III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10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Resolución de Problemas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 xml:space="preserve">Dominar el concepto de identidad, ecuaciones e  inecuaciones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lineales.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Diferenciar  entre identidades, ecuaciones e inecuaciones.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Identifican las partes de una ecuación e inecuación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lastRenderedPageBreak/>
              <w:t>Identifico relaciones entre propiedades de la gráfica y propiedades de las ecuaciones algebraicas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 Interpreto los diferentes significados de la pendiente en situaciones de variación.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ind w:left="-120"/>
              <w:rPr>
                <w:rFonts w:ascii="Latha" w:eastAsia="Times New Roman" w:hAnsi="Latha" w:cs="Latha"/>
                <w:b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</w:rPr>
              <w:lastRenderedPageBreak/>
              <w:t>PENSAMIENTO VARIACIONAL Y SISTEMAS ALGEBRAICOS  Y ANALÍTICOS</w:t>
            </w:r>
          </w:p>
          <w:p w:rsidR="001F4A51" w:rsidRPr="00995E18" w:rsidRDefault="001F4A51" w:rsidP="001F4A51">
            <w:pPr>
              <w:ind w:left="-120"/>
              <w:rPr>
                <w:rFonts w:ascii="Latha" w:eastAsia="Times New Roman" w:hAnsi="Latha" w:cs="Latha"/>
                <w:b/>
                <w:color w:val="000000"/>
                <w:sz w:val="20"/>
                <w:szCs w:val="20"/>
                <w:lang w:val="es-ES" w:eastAsia="es-CO"/>
              </w:rPr>
            </w:pPr>
          </w:p>
          <w:p w:rsidR="001F4A51" w:rsidRPr="00995E18" w:rsidRDefault="001F4A51" w:rsidP="001F4A51">
            <w:pPr>
              <w:ind w:left="-120" w:firstLine="12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I Reconocer expresiones en las cuales se presentan variables.</w:t>
            </w:r>
          </w:p>
          <w:p w:rsidR="001F4A51" w:rsidRPr="00995E18" w:rsidRDefault="001F4A51" w:rsidP="001F4A51">
            <w:pPr>
              <w:ind w:left="-120" w:firstLine="12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• Plantear expresiones que muestren la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lastRenderedPageBreak/>
              <w:t>variabilidad de una situación dada.</w:t>
            </w: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• Resolver operaciones y plantear relaciones entre expresiones en las cuales se involucre variables.</w:t>
            </w:r>
          </w:p>
        </w:tc>
        <w:tc>
          <w:tcPr>
            <w:tcW w:w="2126" w:type="dxa"/>
            <w:vAlign w:val="center"/>
          </w:tcPr>
          <w:p w:rsidR="001F4A51" w:rsidRPr="00995E18" w:rsidRDefault="00792CF1" w:rsidP="001F4A51">
            <w:pPr>
              <w:pStyle w:val="NormalWeb"/>
              <w:shd w:val="clear" w:color="auto" w:fill="FFFFFF"/>
              <w:rPr>
                <w:rFonts w:ascii="Latha" w:eastAsia="Calibri" w:hAnsi="Latha" w:cs="Latha"/>
                <w:b/>
                <w:sz w:val="20"/>
                <w:szCs w:val="20"/>
              </w:rPr>
            </w:pPr>
            <w:r>
              <w:rPr>
                <w:rFonts w:ascii="Latha" w:eastAsia="Calibri" w:hAnsi="Latha" w:cs="Latha"/>
                <w:b/>
                <w:sz w:val="20"/>
                <w:szCs w:val="20"/>
              </w:rPr>
              <w:lastRenderedPageBreak/>
              <w:t xml:space="preserve">. </w:t>
            </w:r>
            <w:r w:rsidR="001F4A51" w:rsidRPr="00995E18">
              <w:rPr>
                <w:rFonts w:ascii="Latha" w:eastAsia="Calibri" w:hAnsi="Latha" w:cs="Latha"/>
                <w:b/>
                <w:sz w:val="20"/>
                <w:szCs w:val="20"/>
              </w:rPr>
              <w:t>ECUACIONES  E INECUACIONE</w:t>
            </w:r>
            <w:r w:rsidR="00C277C9">
              <w:rPr>
                <w:rFonts w:ascii="Latha" w:eastAsia="Calibri" w:hAnsi="Latha" w:cs="Latha"/>
                <w:b/>
                <w:sz w:val="20"/>
                <w:szCs w:val="20"/>
              </w:rPr>
              <w:t>S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1. Ecuaciones e inecuaciones de primer grado.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2) Despeje de incógnitas en una ecuación e inecuación de primer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lastRenderedPageBreak/>
              <w:t>grado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3) Resolución de ecuaciones e inecuaciones de primer grado.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lastRenderedPageBreak/>
              <w:t xml:space="preserve">1). Dominar el concepto de identidad, 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e inecuaciones lineales.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2) Diferenciar entre identidades, ecuaciones e inecuaciones.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3) Identificar las partes de una ecuación e inecuación.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4) Realizar transposición de términos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5) Utilizar 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e inecuaciones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lastRenderedPageBreak/>
              <w:t>para resolver problemas.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6) Plantear y resolver problemas que involucren casos de factorización y de ecuaciones de primer grado con una incógnita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lastRenderedPageBreak/>
              <w:t>A través de adivinanzas numéricas se introduce el concepto de ecuación.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t>-Se hace una exposición en donde se muestre el uso cotidiano que tienen las ecuaciones de primer grado.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t xml:space="preserve">-Se realiza una dinámica con figuras geométricas que representen valores positivos y negativos con el fin de introducir </w:t>
            </w: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lastRenderedPageBreak/>
              <w:t>los métodos de solución de ecuaciones de 1r grado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.</w:t>
            </w:r>
          </w:p>
          <w:p w:rsidR="001F4A51" w:rsidRPr="00995E18" w:rsidRDefault="001F4A51" w:rsidP="001F4A51">
            <w:pPr>
              <w:rPr>
                <w:rFonts w:ascii="Latha" w:hAnsi="Latha" w:cs="Latha"/>
                <w:sz w:val="20"/>
                <w:szCs w:val="20"/>
              </w:rPr>
            </w:pPr>
          </w:p>
          <w:p w:rsidR="001F4A51" w:rsidRPr="00995E18" w:rsidRDefault="001F4A51" w:rsidP="001F4A51">
            <w:pPr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shd w:val="clear" w:color="auto" w:fill="FFFFFF"/>
              <w:ind w:left="-89"/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C00599">
        <w:trPr>
          <w:trHeight w:val="2405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II</w:t>
            </w:r>
            <w: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 xml:space="preserve"> Traducción de las condiciones de un problema en términos de igualdades. Utilización del lenguaje grafico para expresar relaciones funcionales.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Resolver ecuaciones lineales aplicables a problemas reales.</w:t>
            </w:r>
          </w:p>
          <w:p w:rsidR="001F4A51" w:rsidRPr="00995E18" w:rsidRDefault="001F4A51" w:rsidP="001F4A51">
            <w:pPr>
              <w:pStyle w:val="NormalWeb"/>
              <w:shd w:val="clear" w:color="auto" w:fill="FFFFFF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Obtener e interpretar soluciones matemáticas y gráficas de ecuaciones lineales</w:t>
            </w:r>
            <w:r w:rsidRPr="00995E18">
              <w:rPr>
                <w:rFonts w:ascii="Latha" w:hAnsi="Latha" w:cs="Latha"/>
                <w:sz w:val="20"/>
                <w:szCs w:val="20"/>
                <w:lang w:val="es-ES"/>
              </w:rPr>
              <w:t xml:space="preserve"> y Utilización del lenguaje algebraico para describir gráficos sencillos</w:t>
            </w:r>
            <w:proofErr w:type="gramStart"/>
            <w:r w:rsidRPr="00995E18">
              <w:rPr>
                <w:rStyle w:val="a"/>
                <w:rFonts w:ascii="Latha" w:hAnsi="Latha" w:cs="Latha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.</w:t>
            </w:r>
            <w:proofErr w:type="gramEnd"/>
          </w:p>
        </w:tc>
        <w:tc>
          <w:tcPr>
            <w:tcW w:w="2126" w:type="dxa"/>
            <w:vAlign w:val="center"/>
          </w:tcPr>
          <w:p w:rsidR="001F4A51" w:rsidRPr="00995E18" w:rsidRDefault="001F4A51" w:rsidP="00792CF1">
            <w:pPr>
              <w:pStyle w:val="NormalWeb"/>
              <w:numPr>
                <w:ilvl w:val="0"/>
                <w:numId w:val="32"/>
              </w:numPr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LA RECTA Y SU PENDIENTE.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Ecuación de La recta.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Análisis de una ecuación lineal.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Significado real de la pendiente de una recta.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Interpretación de las diferentes formas de graficar función.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lastRenderedPageBreak/>
              <w:t> Descripción de una función</w:t>
            </w:r>
          </w:p>
          <w:p w:rsidR="001F4A51" w:rsidRPr="00995E18" w:rsidRDefault="001F4A51" w:rsidP="001F4A51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Rectas paralelas y rectas perpendiculares.</w:t>
            </w:r>
          </w:p>
          <w:p w:rsidR="001F4A51" w:rsidRPr="00995E18" w:rsidRDefault="001F4A51" w:rsidP="00C00599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Aplicaciones.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Identifica relaciones que son funciones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Representa funciones gráficamente y en tablas de valores.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Identifica pendiente y puntos de la recta.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Traza la </w:t>
            </w:r>
            <w:proofErr w:type="spellStart"/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>grafica</w:t>
            </w:r>
            <w:proofErr w:type="spellEnd"/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 de rectas en el plano cartesiano.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Representa la ecuación en un plano cartesiano.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Encuentra la ecuación explicita de la recta.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Determina si dos rectas son paralelas o perpendiculares.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lastRenderedPageBreak/>
              <w:t xml:space="preserve"> Halla gráficamente el punto de corte entre dos rectas. </w:t>
            </w:r>
          </w:p>
          <w:p w:rsidR="00C277C9" w:rsidRPr="00995E18" w:rsidRDefault="00C277C9" w:rsidP="00C277C9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> Descripción de una función</w:t>
            </w:r>
          </w:p>
          <w:p w:rsidR="001F4A51" w:rsidRPr="00995E18" w:rsidRDefault="001F4A51" w:rsidP="00C00599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lastRenderedPageBreak/>
              <w:t xml:space="preserve">PREGUNTAS ORIENTADORAS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es una ecuación?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es una ecuación lineal?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es un sistema de ecuaciones?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¿Cuáles son las condiciones para que un sistema de ecuaciones tenga solución?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¿Cuáles son los métodos que se emplean en la solución de un sistema de ecuaciones?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tipo de ecuaciones representan un plano? </w:t>
            </w:r>
          </w:p>
          <w:p w:rsidR="001F4A51" w:rsidRPr="00995E18" w:rsidRDefault="001F4A51" w:rsidP="001F4A51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grafica representa la </w:t>
            </w: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lastRenderedPageBreak/>
              <w:t xml:space="preserve">función lineal? </w:t>
            </w:r>
          </w:p>
          <w:p w:rsidR="001F4A51" w:rsidRPr="00995E18" w:rsidRDefault="001F4A51" w:rsidP="001F4A51">
            <w:pPr>
              <w:shd w:val="clear" w:color="auto" w:fill="FFFFFF"/>
              <w:ind w:left="34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III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Comprender el concepto de función y reconocer cuando una relación es una función 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Identificar la Función idéntica y la función inversa 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Reconocer cuando una función satisface los criterios de linealidad. </w:t>
            </w: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Identifico relaciones entre propiedades de la gráfica y propiedades de las ecuaciones algebraicas 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Interpreto los diferentes significados de la pendiente en situaciones de variación. 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 Analizo en representaciones gráficas cartesianas los comportamientos de cambio de funciones. 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ind w:left="164" w:hanging="284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4A51" w:rsidRPr="00792CF1" w:rsidRDefault="001F4A51" w:rsidP="00792CF1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792CF1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>FUNCIÓN  GENERALIDADES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>FUNCION LINEAL Y FUNCION AFIN.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Concepto de Función.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Elementos de una Función.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Características de las funciones.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Formas de representar una Función </w:t>
            </w: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Identifica relaciones que son funciones.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Reconoce el concepto de función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y lo relaciona con situaciones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de</w:t>
            </w:r>
            <w:proofErr w:type="gram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 la vida real.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• Determina el dominio, el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codominio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, el rango y el grafo de una función.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• Representa funciones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gráfi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camente</w:t>
            </w:r>
            <w:proofErr w:type="spellEnd"/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, en diagramas sagitales y en tablas de valores.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Escribe la expresión algebraica de una función.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Identifica la variable independiente y la variable dependiente en una función.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Construye la gráfica de una función lineal y una función afín.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• Construye la tabla de valores de una </w:t>
            </w: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lastRenderedPageBreak/>
              <w:t>función lineal y una función afín.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Calcula la pendiente de una recta que pasa por dos puntos.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Halla los puntos de corte de la gráfica de una función lineal y afín con los ejes.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bCs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• Determina si la función es creciente o decreciente a partir de su pendiente.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>Determina si dos rectas son paralelas a partir de su pendiente o su gráfica.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lastRenderedPageBreak/>
              <w:t>Situación Problema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:                 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Un granjero desea dividir su terreno ¿puede el granjero dividirlo en varias partes? ¿</w:t>
            </w:r>
            <w:proofErr w:type="gramStart"/>
            <w:r w:rsidRPr="00995E18">
              <w:rPr>
                <w:rFonts w:ascii="Latha" w:hAnsi="Latha" w:cs="Latha"/>
                <w:iCs/>
                <w:sz w:val="20"/>
                <w:szCs w:val="20"/>
              </w:rPr>
              <w:t>puedo</w:t>
            </w:r>
            <w:proofErr w:type="gramEnd"/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 darle a una de esas partes diferentes medidas? </w:t>
            </w:r>
          </w:p>
          <w:p w:rsidR="001F4A51" w:rsidRPr="00995E18" w:rsidRDefault="001F4A51" w:rsidP="001F4A51">
            <w:pPr>
              <w:rPr>
                <w:rFonts w:ascii="Latha" w:hAnsi="Latha" w:cs="Latha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18"/>
                <w:szCs w:val="18"/>
              </w:rPr>
            </w:pPr>
            <w:r w:rsidRPr="00995E18">
              <w:rPr>
                <w:rFonts w:ascii="Latha" w:hAnsi="Latha" w:cs="Latha"/>
                <w:b/>
                <w:bCs/>
                <w:sz w:val="18"/>
                <w:szCs w:val="18"/>
              </w:rPr>
              <w:t xml:space="preserve">PREGUNTAS ORIENTADORAS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/>
                <w:iCs/>
                <w:sz w:val="20"/>
                <w:szCs w:val="20"/>
              </w:rPr>
              <w:t>1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. ¿Qué es una relación?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2. ¿Qué es una función?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3. ¿Cuándo una relación es funcional?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4. ¿Cómo se grafica una función?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5. ¿Cuál es la relación entre el área de una figura y sus lados?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lastRenderedPageBreak/>
              <w:t xml:space="preserve">6. ¿Qué relación existe entre el área del terreno y su capacidad de plantación?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7. ¿Cómo represento gráficamente la producción del terreno con respecto al tiempo? </w:t>
            </w: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numPr>
                <w:ilvl w:val="0"/>
                <w:numId w:val="31"/>
              </w:numPr>
              <w:shd w:val="clear" w:color="auto" w:fill="FFFFFF"/>
              <w:ind w:left="53" w:hanging="142"/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IV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>Identificar diferentes métodos para solucionar sistema de ecuaciones lineales  e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n el planteamiento y solución de situaciones.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Resuelve e interpreta la solución grafica de un sistema de 2 ecuaciones lineales con 2 incógnitas.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Resuelve un sistema de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lastRenderedPageBreak/>
              <w:t>ecuaciones lineales utilizando algunos métodos algebraicos</w:t>
            </w: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lastRenderedPageBreak/>
              <w:t>Entender el manejo de los diferentes métodos de solución de sistemas de ecuaciones lineales,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desarrollando apropiadamente sus</w:t>
            </w: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algoritmos</w:t>
            </w:r>
          </w:p>
        </w:tc>
        <w:tc>
          <w:tcPr>
            <w:tcW w:w="2126" w:type="dxa"/>
            <w:vAlign w:val="center"/>
          </w:tcPr>
          <w:p w:rsidR="001F4A51" w:rsidRPr="00792CF1" w:rsidRDefault="001F4A51" w:rsidP="00792CF1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Latha" w:hAnsi="Latha" w:cs="Latha"/>
                <w:b/>
                <w:i/>
                <w:sz w:val="20"/>
                <w:szCs w:val="20"/>
              </w:rPr>
            </w:pPr>
            <w:r w:rsidRPr="00792CF1">
              <w:rPr>
                <w:rFonts w:ascii="Latha" w:hAnsi="Latha" w:cs="Latha"/>
                <w:b/>
                <w:i/>
                <w:sz w:val="20"/>
                <w:szCs w:val="20"/>
              </w:rPr>
              <w:t>SISTEMAS DE ECUACIONES LINEALES.</w:t>
            </w:r>
          </w:p>
          <w:p w:rsidR="001F4A51" w:rsidRPr="00995E18" w:rsidRDefault="001F4A51" w:rsidP="001F4A51">
            <w:pPr>
              <w:pStyle w:val="Default"/>
              <w:jc w:val="center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Análisis de los métodos de solución de sistemas de ecuaciones de 2x2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Análisis de los métodos de solución de sistemas de ecuaciones de 3x3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lastRenderedPageBreak/>
              <w:t xml:space="preserve"> Ejercitación de ecuaciones que tienen una, dos o ninguna solución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ind w:left="-120"/>
              <w:jc w:val="center"/>
              <w:rPr>
                <w:rFonts w:ascii="Latha" w:hAnsi="Latha" w:cs="Latha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Reconocer y modelar enunciados por medio de sistemas de ecuaciones.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Solucionar sistema de ecuaciones por el método de igualación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Determinar si un sistema de ecuaciones con dos incógnitas tiene solución.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Aproximar la solución del sistema de ecuaciones de 2x2 por medio de su </w:t>
            </w:r>
            <w:proofErr w:type="spellStart"/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>grafica</w:t>
            </w:r>
            <w:proofErr w:type="spellEnd"/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variables por el método de </w:t>
            </w: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lastRenderedPageBreak/>
              <w:t xml:space="preserve">sustitución de variables.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variables por el método de eliminación de variables. </w:t>
            </w:r>
          </w:p>
          <w:p w:rsidR="001F4A51" w:rsidRPr="00995E18" w:rsidRDefault="001F4A51" w:rsidP="00C00599">
            <w:pPr>
              <w:pStyle w:val="Default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 por el método de determinantes. 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lastRenderedPageBreak/>
              <w:t>Indagación e Investigación preliminar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Expositiva de conocimiento acumulados y elaborados.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socialización centradas en actividades grupales e individuales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discusión de problemas propuesto</w:t>
            </w:r>
          </w:p>
          <w:p w:rsidR="001F4A51" w:rsidRPr="00995E18" w:rsidRDefault="001F4A51" w:rsidP="001F4A51">
            <w:pPr>
              <w:pStyle w:val="Prrafodelista"/>
              <w:numPr>
                <w:ilvl w:val="0"/>
                <w:numId w:val="5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 xml:space="preserve">Resolución de problemas abiertos incluyendo la toma razonada y democrática de </w:t>
            </w: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lastRenderedPageBreak/>
              <w:t>decisiones.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Memorización</w:t>
            </w: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</w:p>
          <w:p w:rsidR="001F4A51" w:rsidRPr="00995E18" w:rsidRDefault="001F4A51" w:rsidP="001F4A51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</w:p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NormalWeb"/>
              <w:shd w:val="clear" w:color="auto" w:fill="FFFFFF"/>
              <w:ind w:left="-89"/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C00599">
        <w:trPr>
          <w:trHeight w:val="1980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IV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Reconocer cuando una ecuación es cuadrática y cuál es el método para resolverla.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Identificar cuando una ecuación cuadrática es completa o incompleta.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Deducir la fórmula para resolver ecuaciones de segundo grado con una incógnita.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Reconocer que de acuerdo al valor que tome el discriminante se puede concluir si la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ecuación tiene una, dos o ninguna solución real.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Aplicar las ecuaciones cuadráticas en la solución de problemas.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Identifico relaciones entre las propiedades de las gráficas y las propiedades de las ecuaciones algebraicas.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Modelo situaciones de variaciones con funciones </w:t>
            </w: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polinómicas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4A51" w:rsidRPr="00C00599" w:rsidRDefault="001F4A51" w:rsidP="00C00599">
            <w:pPr>
              <w:autoSpaceDE w:val="0"/>
              <w:autoSpaceDN w:val="0"/>
              <w:adjustRightInd w:val="0"/>
              <w:ind w:left="-120"/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</w:pPr>
            <w:r w:rsidRPr="00C00599">
              <w:rPr>
                <w:rFonts w:ascii="Latha" w:hAnsi="Latha" w:cs="Latha"/>
                <w:b/>
                <w:bCs/>
                <w:i/>
                <w:iCs/>
                <w:sz w:val="20"/>
                <w:szCs w:val="20"/>
              </w:rPr>
              <w:t>ECUACION y FUNCIÓN CUADRATICA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Identifica la ecuación cuadrática y su grafica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Señala los elementos de la parábola.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Elaboración de la tabla de valores.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Determinación de hacia dónde abre la parábola, el vértice y los puntos de corte con el eje x de las funciones dadas.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Solución de ecuaciones cuadráticas incompletas y completas.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Resuelve situaciones a través de la función cuadrática.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Establece una correspondencia entre una función cuadrática y una parábola. </w:t>
            </w:r>
          </w:p>
          <w:p w:rsidR="001F4A51" w:rsidRPr="00995E18" w:rsidRDefault="001F4A51" w:rsidP="00C00599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Encuentra la solución de ecuaciones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cuadráticas por factorización 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lastRenderedPageBreak/>
              <w:t>P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I.H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ESTANDARES</w:t>
            </w:r>
          </w:p>
        </w:tc>
        <w:tc>
          <w:tcPr>
            <w:tcW w:w="2126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CONTENIDOS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INDICADOR DE DESEMPEÑO</w:t>
            </w: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jc w:val="center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ESTRATEGIAS METODOLOGICAS</w:t>
            </w:r>
          </w:p>
        </w:tc>
      </w:tr>
      <w:tr w:rsidR="001F4A51" w:rsidRPr="00995E18" w:rsidTr="00EA5E73">
        <w:trPr>
          <w:trHeight w:val="809"/>
        </w:trPr>
        <w:tc>
          <w:tcPr>
            <w:tcW w:w="563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IV </w:t>
            </w:r>
          </w:p>
        </w:tc>
        <w:tc>
          <w:tcPr>
            <w:tcW w:w="660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1</w:t>
            </w:r>
            <w:r w:rsidRPr="00995E18">
              <w:rPr>
                <w:rFonts w:ascii="Latha" w:hAnsi="Latha" w:cs="Latha"/>
                <w:sz w:val="20"/>
                <w:szCs w:val="20"/>
              </w:rPr>
              <w:t>0</w:t>
            </w:r>
          </w:p>
        </w:tc>
        <w:tc>
          <w:tcPr>
            <w:tcW w:w="2429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Comparar los resultados de aplicar transformaciones rígidas en el plano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Realizar movimientos de figuras planas y comparar con el movimientos de objetos reales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Entender el concepto de fracción decimal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Utilizar la unidad de medida adecuada para medir área y volumen.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Demostrar con diferentes métodos el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teorema de Pitágoras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 Clasifico polígonos en relación con sus propiedades.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Resuelvo y formulo problemas que involucren relaciones y propiedades de semejanza y congruencia usando representaciones visuales. </w:t>
            </w:r>
          </w:p>
        </w:tc>
        <w:tc>
          <w:tcPr>
            <w:tcW w:w="2126" w:type="dxa"/>
            <w:vAlign w:val="center"/>
          </w:tcPr>
          <w:p w:rsidR="001F4A51" w:rsidRPr="00995E18" w:rsidRDefault="00C00599" w:rsidP="00C00599">
            <w:pPr>
              <w:pStyle w:val="Default"/>
              <w:ind w:left="-120"/>
              <w:rPr>
                <w:rFonts w:ascii="Latha" w:hAnsi="Latha" w:cs="Latha"/>
                <w:b/>
                <w:sz w:val="20"/>
                <w:szCs w:val="20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 xml:space="preserve"> </w:t>
            </w:r>
            <w:r w:rsidR="001F4A51" w:rsidRPr="00995E18">
              <w:rPr>
                <w:rFonts w:ascii="Latha" w:hAnsi="Latha" w:cs="Latha"/>
                <w:b/>
                <w:sz w:val="20"/>
                <w:szCs w:val="20"/>
              </w:rPr>
              <w:t xml:space="preserve">GEOMETRÍA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Ángulos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Triángulos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Métodos de demostración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Teorema de Pitágoras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Congruencia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Longitud y área</w:t>
            </w:r>
          </w:p>
        </w:tc>
        <w:tc>
          <w:tcPr>
            <w:tcW w:w="382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Reconoce las diferentes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clasificaciones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de ángulos.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Identifica los ángulos entre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Paralelas.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Clasifica triángulos teniendo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en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cuenta criterios.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Determina las líneas notables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en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un triángulo.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Reconoce las unidades de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longitud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y área.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Realiza conversiones entre unidades de longitud.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Realiza conversiones entre unidades de área.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Realiza demostraciones prácticas del teorema de Pitágoras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Utiliza Criterios de semejanza de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>triángulos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Aplica del teorema de Pitágoras para resolver problemas cotidianos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lastRenderedPageBreak/>
              <w:t xml:space="preserve">PREGUNTAS ORIENTADORAS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Qué son figuras planas y cuerpos geométricos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Como relaciono la construcción de polígonos con la formación de ángulos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Es posible comprender la construcción de sólidos geométricos sin conocer el concepto de figuras planas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Qué relación tienen las figuras planas con la embaldosada de un piso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Es posible calcular el perímetro y el área de una figura plana sin utilizar formulas especiales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 Existe geometría en el cuerpo </w:t>
            </w:r>
            <w:r w:rsidRPr="00995E18">
              <w:rPr>
                <w:rFonts w:ascii="Latha" w:hAnsi="Latha" w:cs="Latha"/>
                <w:sz w:val="20"/>
                <w:szCs w:val="20"/>
              </w:rPr>
              <w:lastRenderedPageBreak/>
              <w:t xml:space="preserve">humano¿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Cómo se aplica las figuras planas en la vida cotidiana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1F4A51" w:rsidRPr="00995E18" w:rsidRDefault="001F4A51" w:rsidP="001F4A51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 En qué escenarios se utiliza figuras planas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</w:tc>
      </w:tr>
    </w:tbl>
    <w:p w:rsidR="00E55082" w:rsidRPr="00C25B6A" w:rsidRDefault="009C7DC7" w:rsidP="00AF72B3">
      <w:pPr>
        <w:rPr>
          <w:rFonts w:ascii="Latha" w:hAnsi="Latha" w:cs="Latha"/>
          <w:color w:val="FF0000"/>
          <w:sz w:val="28"/>
          <w:szCs w:val="28"/>
        </w:rPr>
      </w:pPr>
      <w:r w:rsidRPr="00C25B6A">
        <w:rPr>
          <w:rFonts w:ascii="Latha" w:hAnsi="Latha" w:cs="Latha"/>
          <w:noProof/>
          <w:color w:val="FF0000"/>
          <w:sz w:val="28"/>
          <w:szCs w:val="28"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08FFA370" wp14:editId="522DC85E">
            <wp:simplePos x="0" y="0"/>
            <wp:positionH relativeFrom="column">
              <wp:posOffset>-645795</wp:posOffset>
            </wp:positionH>
            <wp:positionV relativeFrom="paragraph">
              <wp:posOffset>-1250315</wp:posOffset>
            </wp:positionV>
            <wp:extent cx="939800" cy="1078865"/>
            <wp:effectExtent l="0" t="0" r="0" b="6985"/>
            <wp:wrapTight wrapText="bothSides">
              <wp:wrapPolygon edited="0">
                <wp:start x="6130" y="0"/>
                <wp:lineTo x="0" y="381"/>
                <wp:lineTo x="0" y="21358"/>
                <wp:lineTo x="21016" y="21358"/>
                <wp:lineTo x="21016" y="381"/>
                <wp:lineTo x="15324" y="0"/>
                <wp:lineTo x="613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F1" w:rsidRPr="00C25B6A">
        <w:rPr>
          <w:rFonts w:ascii="Latha" w:hAnsi="Latha" w:cs="Latha"/>
          <w:color w:val="FF0000"/>
          <w:sz w:val="28"/>
          <w:szCs w:val="28"/>
        </w:rPr>
        <w:t xml:space="preserve"> </w:t>
      </w:r>
      <w:r w:rsidR="00792CF1" w:rsidRPr="00C25B6A">
        <w:rPr>
          <w:rFonts w:ascii="Latha" w:hAnsi="Latha" w:cs="Latha"/>
          <w:b/>
          <w:color w:val="FF0000"/>
          <w:sz w:val="36"/>
          <w:szCs w:val="28"/>
        </w:rPr>
        <w:t>Nota:</w:t>
      </w:r>
      <w:r w:rsidR="00792CF1" w:rsidRPr="00C25B6A">
        <w:rPr>
          <w:rFonts w:ascii="Latha" w:hAnsi="Latha" w:cs="Latha"/>
          <w:color w:val="FF0000"/>
          <w:sz w:val="36"/>
          <w:szCs w:val="28"/>
        </w:rPr>
        <w:t xml:space="preserve"> 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>La primera y segunda unidad</w:t>
      </w:r>
      <w:r w:rsidR="00BE0645" w:rsidRPr="00C25B6A">
        <w:rPr>
          <w:rFonts w:ascii="Latha" w:hAnsi="Latha" w:cs="Latha"/>
          <w:color w:val="FF0000"/>
          <w:sz w:val="28"/>
          <w:szCs w:val="28"/>
        </w:rPr>
        <w:t xml:space="preserve"> </w:t>
      </w:r>
      <w:r w:rsidR="00C25B6A" w:rsidRPr="00C25B6A">
        <w:rPr>
          <w:rFonts w:ascii="Latha" w:hAnsi="Latha" w:cs="Latha"/>
          <w:color w:val="FF0000"/>
          <w:sz w:val="28"/>
          <w:szCs w:val="28"/>
        </w:rPr>
        <w:t xml:space="preserve">hacen parte 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>de</w:t>
      </w:r>
      <w:r w:rsidR="00C25B6A" w:rsidRPr="00C25B6A">
        <w:rPr>
          <w:rFonts w:ascii="Latha" w:hAnsi="Latha" w:cs="Latha"/>
          <w:color w:val="FF0000"/>
          <w:sz w:val="28"/>
          <w:szCs w:val="28"/>
        </w:rPr>
        <w:t>l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 xml:space="preserve"> Grado Octavo,</w:t>
      </w:r>
      <w:r w:rsidR="00C25B6A" w:rsidRPr="00C25B6A">
        <w:rPr>
          <w:rFonts w:ascii="Latha" w:hAnsi="Latha" w:cs="Latha"/>
          <w:color w:val="FF0000"/>
          <w:sz w:val="28"/>
          <w:szCs w:val="28"/>
        </w:rPr>
        <w:t xml:space="preserve"> no se alcanzaron a dar en el 2014.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 xml:space="preserve"> </w:t>
      </w:r>
      <w:r w:rsidR="00C25B6A" w:rsidRPr="00C25B6A">
        <w:rPr>
          <w:rFonts w:ascii="Latha" w:hAnsi="Latha" w:cs="Latha"/>
          <w:color w:val="FF0000"/>
          <w:sz w:val="28"/>
          <w:szCs w:val="28"/>
        </w:rPr>
        <w:t>Debe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 xml:space="preserve"> iniciarse con ellas</w:t>
      </w:r>
      <w:r w:rsidR="00BE0645" w:rsidRPr="00C25B6A">
        <w:rPr>
          <w:rFonts w:ascii="Latha" w:hAnsi="Latha" w:cs="Latha"/>
          <w:color w:val="FF0000"/>
          <w:sz w:val="28"/>
          <w:szCs w:val="28"/>
        </w:rPr>
        <w:t xml:space="preserve"> en el grado noveno para el periodo académico  2015</w:t>
      </w:r>
      <w:r w:rsidR="00792CF1" w:rsidRPr="00C25B6A">
        <w:rPr>
          <w:rFonts w:ascii="Latha" w:hAnsi="Latha" w:cs="Latha"/>
          <w:color w:val="FF0000"/>
          <w:sz w:val="28"/>
          <w:szCs w:val="28"/>
        </w:rPr>
        <w:t xml:space="preserve">. </w:t>
      </w:r>
    </w:p>
    <w:p w:rsidR="009C7DC7" w:rsidRPr="00BE0645" w:rsidRDefault="009C7DC7" w:rsidP="00AF72B3">
      <w:pPr>
        <w:rPr>
          <w:rFonts w:ascii="Latha" w:eastAsia="Times New Roman" w:hAnsi="Latha" w:cs="Latha"/>
          <w:b/>
          <w:bCs/>
          <w:color w:val="000000"/>
          <w:sz w:val="28"/>
          <w:szCs w:val="28"/>
          <w:lang w:eastAsia="es-CO"/>
        </w:rPr>
      </w:pPr>
      <w:r w:rsidRPr="00BE0645">
        <w:rPr>
          <w:rFonts w:ascii="Latha" w:eastAsia="Times New Roman" w:hAnsi="Latha" w:cs="Latha"/>
          <w:b/>
          <w:bCs/>
          <w:color w:val="000000"/>
          <w:sz w:val="28"/>
          <w:szCs w:val="28"/>
          <w:lang w:eastAsia="es-CO"/>
        </w:rPr>
        <w:t>TRANSVERSALIDAD</w:t>
      </w:r>
      <w:r w:rsidR="008B7D76" w:rsidRPr="00BE0645">
        <w:rPr>
          <w:rFonts w:ascii="Latha" w:eastAsia="Times New Roman" w:hAnsi="Latha" w:cs="Latha"/>
          <w:b/>
          <w:bCs/>
          <w:color w:val="000000"/>
          <w:sz w:val="28"/>
          <w:szCs w:val="28"/>
          <w:lang w:eastAsia="es-CO"/>
        </w:rPr>
        <w:t>:</w:t>
      </w:r>
      <w:bookmarkStart w:id="0" w:name="_GoBack"/>
      <w:bookmarkEnd w:id="0"/>
    </w:p>
    <w:p w:rsidR="008B7D76" w:rsidRPr="004B5A37" w:rsidRDefault="008B7D76" w:rsidP="009C7DC7">
      <w:pPr>
        <w:spacing w:after="0" w:line="240" w:lineRule="auto"/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</w:pP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 xml:space="preserve">Humanidades, Lengua Castellana e idioma Extranjero: 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>El manejo del discurso numérico nace de un proceso lingüístico que hoy se argumenta a través de trabajos escritos y ensayos problemáticos que requieren del dominio de las competencias lingüísticas.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>Ciencias Naturales y Educación Ambiental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 xml:space="preserve"> El aporte de los cálculos matemáticos para la solución y aplicación de los problemas de los fenómenos naturales diarios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>Ciencias Sociales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 xml:space="preserve"> El aporte es en cálculos estadísticos del tiempo, espacio temporal por medio del cual se ubican los sucesos históricos.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>Educación Física, Recreación y Deportes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 xml:space="preserve"> El aporte se basa en el sistema de medidas que facilita el desarrollo de habilidades.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>Tecnología e Informática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 xml:space="preserve"> El aporte se basa más que todo en la estadística, en los cálculos matemáticos, el manejo de fórmulas y datos, representación gráficos de datos.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lastRenderedPageBreak/>
        <w:t xml:space="preserve">Educación Artística 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>El gran aporte se basa en las medidas, formas, tamaños, conceptos exactos en la creación de sus obras artísticas.</w:t>
      </w:r>
    </w:p>
    <w:p w:rsidR="009C7DC7" w:rsidRPr="004B5A37" w:rsidRDefault="009C7DC7" w:rsidP="009C7DC7">
      <w:pPr>
        <w:pStyle w:val="Prrafodelista"/>
        <w:numPr>
          <w:ilvl w:val="0"/>
          <w:numId w:val="1"/>
        </w:num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>Ética y Valores</w:t>
      </w:r>
      <w:r w:rsidRPr="004B5A37">
        <w:rPr>
          <w:rFonts w:ascii="Latha" w:eastAsia="Times New Roman" w:hAnsi="Latha" w:cs="Latha"/>
          <w:color w:val="000000"/>
          <w:sz w:val="24"/>
          <w:szCs w:val="24"/>
          <w:lang w:eastAsia="es-CO"/>
        </w:rPr>
        <w:t xml:space="preserve"> Este aporte es esencial porque le permite formar valores éticos y morales que facilitan la formación integral de la persona</w:t>
      </w:r>
    </w:p>
    <w:p w:rsidR="009C7DC7" w:rsidRPr="004B5A37" w:rsidRDefault="009C7DC7">
      <w:pPr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</w:pPr>
    </w:p>
    <w:p w:rsidR="00F6002E" w:rsidRPr="004B5A37" w:rsidRDefault="00F6002E" w:rsidP="00F6002E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bCs/>
          <w:sz w:val="24"/>
          <w:szCs w:val="24"/>
        </w:rPr>
      </w:pPr>
      <w:r w:rsidRPr="004B5A37">
        <w:rPr>
          <w:rFonts w:ascii="Latha" w:hAnsi="Latha" w:cs="Latha"/>
          <w:b/>
          <w:bCs/>
          <w:sz w:val="24"/>
          <w:szCs w:val="24"/>
        </w:rPr>
        <w:t>CRITERIOS DE CALIFICACIÓN</w:t>
      </w:r>
    </w:p>
    <w:p w:rsidR="007165C9" w:rsidRPr="004B5A37" w:rsidRDefault="007165C9" w:rsidP="00F6002E">
      <w:pPr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bCs/>
          <w:sz w:val="24"/>
          <w:szCs w:val="24"/>
        </w:rPr>
      </w:pPr>
    </w:p>
    <w:p w:rsidR="00F6002E" w:rsidRPr="004B5A37" w:rsidRDefault="00F6002E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La calificación numérica obtenida por nuestro alumnado valorará todos los elementos referentes al proceso educativo. Los criterios de calificación aplicando el acuerdo del Sistema de Evaluación Institucional de la IE.</w:t>
      </w:r>
    </w:p>
    <w:p w:rsidR="007165C9" w:rsidRPr="004B5A37" w:rsidRDefault="00F6002E" w:rsidP="00294D82">
      <w:pPr>
        <w:pStyle w:val="Prrafodelista"/>
        <w:numPr>
          <w:ilvl w:val="0"/>
          <w:numId w:val="17"/>
        </w:numPr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 xml:space="preserve">Actitudes de trabajo y comportamiento en el aula: </w:t>
      </w:r>
      <w:r w:rsidR="00294D82" w:rsidRPr="004B5A37">
        <w:rPr>
          <w:rFonts w:ascii="Latha" w:hAnsi="Latha" w:cs="Latha"/>
          <w:sz w:val="24"/>
          <w:szCs w:val="24"/>
        </w:rPr>
        <w:t>3</w:t>
      </w:r>
      <w:r w:rsidRPr="004B5A37">
        <w:rPr>
          <w:rFonts w:ascii="Latha" w:hAnsi="Latha" w:cs="Latha"/>
          <w:sz w:val="24"/>
          <w:szCs w:val="24"/>
        </w:rPr>
        <w:t>0% de la calificación.</w:t>
      </w:r>
    </w:p>
    <w:p w:rsidR="00F6002E" w:rsidRPr="004B5A37" w:rsidRDefault="00F6002E" w:rsidP="00294D82">
      <w:pPr>
        <w:pStyle w:val="Prrafodelista"/>
        <w:numPr>
          <w:ilvl w:val="0"/>
          <w:numId w:val="17"/>
        </w:numPr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 xml:space="preserve">Resultado de pruebas escritas y trabajos diarios: </w:t>
      </w:r>
      <w:r w:rsidR="00294D82" w:rsidRPr="004B5A37">
        <w:rPr>
          <w:rFonts w:ascii="Latha" w:hAnsi="Latha" w:cs="Latha"/>
          <w:sz w:val="24"/>
          <w:szCs w:val="24"/>
        </w:rPr>
        <w:t>7</w:t>
      </w:r>
      <w:r w:rsidRPr="004B5A37">
        <w:rPr>
          <w:rFonts w:ascii="Latha" w:hAnsi="Latha" w:cs="Latha"/>
          <w:sz w:val="24"/>
          <w:szCs w:val="24"/>
        </w:rPr>
        <w:t>0% de la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calificación.</w:t>
      </w:r>
    </w:p>
    <w:p w:rsidR="007165C9" w:rsidRPr="004B5A37" w:rsidRDefault="00F6002E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Para la valoración del apartado de pruebas escritas, que versarán sobre</w:t>
      </w:r>
      <w:r w:rsidR="007165C9" w:rsidRPr="004B5A37">
        <w:rPr>
          <w:rFonts w:ascii="Latha" w:hAnsi="Latha" w:cs="Latha"/>
          <w:sz w:val="24"/>
          <w:szCs w:val="24"/>
        </w:rPr>
        <w:t xml:space="preserve"> Unidades  de </w:t>
      </w:r>
      <w:r w:rsidRPr="004B5A37">
        <w:rPr>
          <w:rFonts w:ascii="Latha" w:hAnsi="Latha" w:cs="Latha"/>
          <w:sz w:val="24"/>
          <w:szCs w:val="24"/>
        </w:rPr>
        <w:t xml:space="preserve"> contenidos y procedimientos desarrollados</w:t>
      </w:r>
      <w:r w:rsidR="007165C9" w:rsidRPr="004B5A37">
        <w:rPr>
          <w:rFonts w:ascii="Latha" w:hAnsi="Latha" w:cs="Latha"/>
          <w:sz w:val="24"/>
          <w:szCs w:val="24"/>
        </w:rPr>
        <w:t xml:space="preserve"> en cada periodo.</w:t>
      </w:r>
      <w:r w:rsidRPr="004B5A37">
        <w:rPr>
          <w:rFonts w:ascii="Latha" w:hAnsi="Latha" w:cs="Latha"/>
          <w:sz w:val="24"/>
          <w:szCs w:val="24"/>
        </w:rPr>
        <w:t xml:space="preserve"> 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La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ponderación se realizará teniendo en cuenta la extensión de los contenidos que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abarque la prueba escrita.</w:t>
      </w:r>
    </w:p>
    <w:p w:rsidR="00F6002E" w:rsidRPr="004B5A37" w:rsidRDefault="007165C9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 xml:space="preserve"> </w:t>
      </w:r>
    </w:p>
    <w:p w:rsidR="00F6002E" w:rsidRPr="004B5A37" w:rsidRDefault="00F6002E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lastRenderedPageBreak/>
        <w:t>Dado que la evaluación es continua e integradora, a lo largo del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 xml:space="preserve">desarrollo de cada </w:t>
      </w:r>
      <w:r w:rsidR="00294D82" w:rsidRPr="004B5A37">
        <w:rPr>
          <w:rFonts w:ascii="Latha" w:hAnsi="Latha" w:cs="Latha"/>
          <w:sz w:val="24"/>
          <w:szCs w:val="24"/>
        </w:rPr>
        <w:t>unidad</w:t>
      </w:r>
      <w:r w:rsidR="007165C9" w:rsidRPr="004B5A37">
        <w:rPr>
          <w:rFonts w:ascii="Latha" w:hAnsi="Latha" w:cs="Latha"/>
          <w:sz w:val="24"/>
          <w:szCs w:val="24"/>
        </w:rPr>
        <w:t xml:space="preserve">, </w:t>
      </w:r>
      <w:r w:rsidRPr="004B5A37">
        <w:rPr>
          <w:rFonts w:ascii="Latha" w:hAnsi="Latha" w:cs="Latha"/>
          <w:sz w:val="24"/>
          <w:szCs w:val="24"/>
        </w:rPr>
        <w:t xml:space="preserve"> se contará </w:t>
      </w:r>
      <w:r w:rsidR="00294D82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con</w:t>
      </w:r>
      <w:r w:rsidR="00294D82" w:rsidRPr="004B5A37">
        <w:rPr>
          <w:rFonts w:ascii="Latha" w:hAnsi="Latha" w:cs="Latha"/>
          <w:sz w:val="24"/>
          <w:szCs w:val="24"/>
        </w:rPr>
        <w:t xml:space="preserve"> talleres de </w:t>
      </w:r>
      <w:r w:rsidR="004B5A37">
        <w:rPr>
          <w:rFonts w:ascii="Latha" w:hAnsi="Latha" w:cs="Latha"/>
          <w:sz w:val="24"/>
          <w:szCs w:val="24"/>
        </w:rPr>
        <w:t>r</w:t>
      </w:r>
      <w:r w:rsidR="00294D82" w:rsidRPr="004B5A37">
        <w:rPr>
          <w:rFonts w:ascii="Latha" w:hAnsi="Latha" w:cs="Latha"/>
          <w:sz w:val="24"/>
          <w:szCs w:val="24"/>
        </w:rPr>
        <w:t xml:space="preserve">efuerzo y recuperación de los logros </w:t>
      </w:r>
      <w:r w:rsidRPr="004B5A37">
        <w:rPr>
          <w:rFonts w:ascii="Latha" w:hAnsi="Latha" w:cs="Latha"/>
          <w:sz w:val="24"/>
          <w:szCs w:val="24"/>
        </w:rPr>
        <w:t>desarrollados en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="00294D82" w:rsidRPr="004B5A37">
        <w:rPr>
          <w:rFonts w:ascii="Latha" w:hAnsi="Latha" w:cs="Latha"/>
          <w:sz w:val="24"/>
          <w:szCs w:val="24"/>
        </w:rPr>
        <w:t xml:space="preserve">los  </w:t>
      </w:r>
      <w:r w:rsidRPr="004B5A37">
        <w:rPr>
          <w:rFonts w:ascii="Latha" w:hAnsi="Latha" w:cs="Latha"/>
          <w:sz w:val="24"/>
          <w:szCs w:val="24"/>
        </w:rPr>
        <w:t xml:space="preserve"> </w:t>
      </w:r>
      <w:r w:rsidR="00294D82" w:rsidRPr="004B5A37">
        <w:rPr>
          <w:rFonts w:ascii="Latha" w:hAnsi="Latha" w:cs="Latha"/>
          <w:sz w:val="24"/>
          <w:szCs w:val="24"/>
        </w:rPr>
        <w:t xml:space="preserve">las unidades </w:t>
      </w:r>
      <w:r w:rsidRPr="004B5A37">
        <w:rPr>
          <w:rFonts w:ascii="Latha" w:hAnsi="Latha" w:cs="Latha"/>
          <w:sz w:val="24"/>
          <w:szCs w:val="24"/>
        </w:rPr>
        <w:t xml:space="preserve"> anteriores, con la finalidad de dar por superados los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contenidos que queden pendientes, a modo de recuperación de los mismos.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</w:p>
    <w:p w:rsidR="007165C9" w:rsidRPr="004B5A37" w:rsidRDefault="00F6002E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Es importante señalar que nuestro alumnado debe ser conocedor en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todo momento de los criterios de calificación señalados anteriormente, por lo</w:t>
      </w:r>
      <w:r w:rsidR="007165C9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>que serán objeto de tratamiento en los primeros días del curso, se comunicará</w:t>
      </w:r>
      <w:r w:rsidR="007F45D7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 xml:space="preserve">a las familias, y se </w:t>
      </w:r>
      <w:r w:rsidR="007F45D7" w:rsidRPr="004B5A37">
        <w:rPr>
          <w:rFonts w:ascii="Latha" w:hAnsi="Latha" w:cs="Latha"/>
          <w:sz w:val="24"/>
          <w:szCs w:val="24"/>
        </w:rPr>
        <w:t xml:space="preserve">  ubicarán</w:t>
      </w:r>
      <w:r w:rsidRPr="004B5A37">
        <w:rPr>
          <w:rFonts w:ascii="Latha" w:hAnsi="Latha" w:cs="Latha"/>
          <w:sz w:val="24"/>
          <w:szCs w:val="24"/>
        </w:rPr>
        <w:t xml:space="preserve"> en la página web</w:t>
      </w:r>
      <w:r w:rsidR="007F45D7" w:rsidRPr="004B5A37">
        <w:rPr>
          <w:rFonts w:ascii="Latha" w:hAnsi="Latha" w:cs="Latha"/>
          <w:sz w:val="24"/>
          <w:szCs w:val="24"/>
        </w:rPr>
        <w:t xml:space="preserve"> </w:t>
      </w:r>
      <w:r w:rsidRPr="004B5A37">
        <w:rPr>
          <w:rFonts w:ascii="Latha" w:hAnsi="Latha" w:cs="Latha"/>
          <w:sz w:val="24"/>
          <w:szCs w:val="24"/>
        </w:rPr>
        <w:t xml:space="preserve"> </w:t>
      </w:r>
      <w:hyperlink r:id="rId10" w:history="1">
        <w:r w:rsidR="007165C9" w:rsidRPr="004B5A37">
          <w:rPr>
            <w:rFonts w:ascii="Latha" w:hAnsi="Latha" w:cs="Latha"/>
            <w:sz w:val="24"/>
            <w:szCs w:val="24"/>
          </w:rPr>
          <w:t>www.sanpabloeduca.jimdo.com</w:t>
        </w:r>
      </w:hyperlink>
    </w:p>
    <w:p w:rsidR="00E55082" w:rsidRPr="00995E18" w:rsidRDefault="00E55082" w:rsidP="00294D82">
      <w:pPr>
        <w:ind w:left="708"/>
        <w:rPr>
          <w:rFonts w:ascii="Latha" w:hAnsi="Latha" w:cs="Latha"/>
          <w:sz w:val="20"/>
          <w:szCs w:val="20"/>
        </w:rPr>
      </w:pPr>
    </w:p>
    <w:p w:rsidR="007F45D7" w:rsidRPr="00995E18" w:rsidRDefault="007F45D7" w:rsidP="00294D82">
      <w:pPr>
        <w:ind w:left="708"/>
        <w:rPr>
          <w:rFonts w:ascii="Latha" w:hAnsi="Latha" w:cs="Latha"/>
          <w:sz w:val="20"/>
          <w:szCs w:val="20"/>
        </w:rPr>
      </w:pPr>
    </w:p>
    <w:p w:rsidR="00294D82" w:rsidRPr="004B5A37" w:rsidRDefault="00294D82" w:rsidP="00294D82">
      <w:pPr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lang w:eastAsia="es-CO"/>
        </w:rPr>
        <w:t xml:space="preserve"> CRITERIOS DE EVALUACIÓN </w:t>
      </w:r>
    </w:p>
    <w:p w:rsidR="00294D82" w:rsidRPr="004B5A37" w:rsidRDefault="00294D82" w:rsidP="00294D82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 xml:space="preserve">*Atención y participación activa en clase.                                                                                                                                                                          *Destreza en los diferentes criterios de desempeño.                                                                                                                                                                *Hábitos de trabajo individual y en grupo.                                                                                                                                                                                                * Presentación de trabajos y cuaderno.                                                                                                                                                                                                     * Cumplimiento de actividades en el aula y extra clase.                                                                                                                                                   *Organización y uso de los materiales adecuados al trabajo que se realice.                                                                                                                                             * Presentar comportamiento de respeto y de tolerancia a los compañeros y docente.                                                                                                                            </w:t>
      </w:r>
      <w:r w:rsidRPr="004B5A37">
        <w:rPr>
          <w:rFonts w:ascii="Latha" w:hAnsi="Latha" w:cs="Latha"/>
          <w:sz w:val="24"/>
          <w:szCs w:val="24"/>
        </w:rPr>
        <w:lastRenderedPageBreak/>
        <w:t>* Profundización de los temas vistos.                                                                                                                                                                                                             * Comunicación con el docente para establecer parámetros para superar dificultades</w:t>
      </w:r>
    </w:p>
    <w:p w:rsidR="00294D82" w:rsidRPr="004B5A37" w:rsidRDefault="00294D82" w:rsidP="00294D82">
      <w:pPr>
        <w:ind w:left="708"/>
        <w:rPr>
          <w:rFonts w:ascii="Latha" w:hAnsi="Latha" w:cs="Latha"/>
          <w:sz w:val="24"/>
          <w:szCs w:val="24"/>
        </w:rPr>
      </w:pPr>
    </w:p>
    <w:p w:rsidR="00294D82" w:rsidRPr="004B5A37" w:rsidRDefault="00294D82" w:rsidP="00294D82">
      <w:pPr>
        <w:ind w:left="708"/>
        <w:rPr>
          <w:rFonts w:ascii="Latha" w:hAnsi="Latha" w:cs="Latha"/>
          <w:sz w:val="24"/>
          <w:szCs w:val="24"/>
        </w:rPr>
      </w:pPr>
    </w:p>
    <w:p w:rsidR="008B7D76" w:rsidRPr="004B5A37" w:rsidRDefault="008B7D76" w:rsidP="00F6002E">
      <w:pPr>
        <w:rPr>
          <w:rFonts w:ascii="Latha" w:hAnsi="Latha" w:cs="Latha"/>
          <w:b/>
          <w:sz w:val="24"/>
          <w:szCs w:val="24"/>
        </w:rPr>
      </w:pPr>
      <w:r w:rsidRPr="004B5A37">
        <w:rPr>
          <w:rFonts w:ascii="Latha" w:hAnsi="Latha" w:cs="Latha"/>
          <w:b/>
          <w:sz w:val="24"/>
          <w:szCs w:val="24"/>
        </w:rPr>
        <w:t>TECNICAS E INSTRUMENTOS DE EVALUACIÓN</w:t>
      </w:r>
      <w:r w:rsidR="00092AB8" w:rsidRPr="004B5A37">
        <w:rPr>
          <w:rFonts w:ascii="Latha" w:hAnsi="Latha" w:cs="Latha"/>
          <w:b/>
          <w:sz w:val="24"/>
          <w:szCs w:val="24"/>
        </w:rPr>
        <w:t xml:space="preserve"> </w:t>
      </w:r>
    </w:p>
    <w:p w:rsidR="00FF53E6" w:rsidRPr="004B5A37" w:rsidRDefault="008B7D76" w:rsidP="00AA1EA6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 xml:space="preserve">*Talleres de Unidad                                                                                                                                                                                                                      *Sustentación taller  </w:t>
      </w:r>
    </w:p>
    <w:p w:rsidR="00FF53E6" w:rsidRPr="004B5A37" w:rsidRDefault="008B7D76" w:rsidP="00AA1EA6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*Part</w:t>
      </w:r>
      <w:r w:rsidR="001C7132" w:rsidRPr="004B5A37">
        <w:rPr>
          <w:rFonts w:ascii="Latha" w:hAnsi="Latha" w:cs="Latha"/>
          <w:sz w:val="24"/>
          <w:szCs w:val="24"/>
        </w:rPr>
        <w:t xml:space="preserve">icipación </w:t>
      </w:r>
      <w:r w:rsidRPr="004B5A37">
        <w:rPr>
          <w:rFonts w:ascii="Latha" w:hAnsi="Latha" w:cs="Latha"/>
          <w:sz w:val="24"/>
          <w:szCs w:val="24"/>
        </w:rPr>
        <w:t xml:space="preserve"> en clase </w:t>
      </w:r>
    </w:p>
    <w:p w:rsidR="00FF53E6" w:rsidRPr="004B5A37" w:rsidRDefault="008B7D76" w:rsidP="00AA1EA6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*</w:t>
      </w:r>
      <w:proofErr w:type="spellStart"/>
      <w:r w:rsidRPr="004B5A37">
        <w:rPr>
          <w:rFonts w:ascii="Latha" w:hAnsi="Latha" w:cs="Latha"/>
          <w:sz w:val="24"/>
          <w:szCs w:val="24"/>
        </w:rPr>
        <w:t>Quices</w:t>
      </w:r>
      <w:proofErr w:type="spellEnd"/>
      <w:r w:rsidRPr="004B5A37">
        <w:rPr>
          <w:rFonts w:ascii="Latha" w:hAnsi="Latha" w:cs="Latha"/>
          <w:sz w:val="24"/>
          <w:szCs w:val="24"/>
        </w:rPr>
        <w:t xml:space="preserve"> y tareas                                                                                                                                                                                                                                                  *Trabajo en clase  y  </w:t>
      </w:r>
      <w:r w:rsidR="00FF53E6" w:rsidRPr="004B5A37">
        <w:rPr>
          <w:rFonts w:ascii="Latha" w:hAnsi="Latha" w:cs="Latha"/>
          <w:sz w:val="24"/>
          <w:szCs w:val="24"/>
        </w:rPr>
        <w:t>Salidas al tablero</w:t>
      </w:r>
      <w:r w:rsidRPr="004B5A37">
        <w:rPr>
          <w:rFonts w:ascii="Latha" w:hAnsi="Latha" w:cs="Lath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Autoevaluación,  </w:t>
      </w:r>
      <w:r w:rsidR="00AA1EA6" w:rsidRPr="004B5A37">
        <w:rPr>
          <w:rFonts w:ascii="Latha" w:hAnsi="Latha" w:cs="Latha"/>
          <w:sz w:val="24"/>
          <w:szCs w:val="24"/>
        </w:rPr>
        <w:t>evaluación</w:t>
      </w:r>
      <w:r w:rsidRPr="004B5A37">
        <w:rPr>
          <w:rFonts w:ascii="Latha" w:hAnsi="Latha" w:cs="Latha"/>
          <w:sz w:val="24"/>
          <w:szCs w:val="24"/>
        </w:rPr>
        <w:t xml:space="preserve">  y heteroevaluación </w:t>
      </w:r>
    </w:p>
    <w:p w:rsidR="008B7D76" w:rsidRPr="004B5A37" w:rsidRDefault="008B7D76" w:rsidP="00AA1EA6">
      <w:pPr>
        <w:ind w:left="708"/>
        <w:rPr>
          <w:rFonts w:ascii="Latha" w:hAnsi="Latha" w:cs="Latha"/>
          <w:sz w:val="24"/>
          <w:szCs w:val="24"/>
        </w:rPr>
      </w:pPr>
      <w:r w:rsidRPr="004B5A37">
        <w:rPr>
          <w:rFonts w:ascii="Latha" w:hAnsi="Latha" w:cs="Latha"/>
          <w:sz w:val="24"/>
          <w:szCs w:val="24"/>
        </w:rPr>
        <w:t>Al finalizar el periodo se realizarán actividades de refuerzo y recuperación de logros.</w:t>
      </w:r>
    </w:p>
    <w:p w:rsidR="00E55082" w:rsidRPr="004B5A37" w:rsidRDefault="00E55082" w:rsidP="00AC7981">
      <w:pPr>
        <w:pStyle w:val="NormalWeb"/>
        <w:shd w:val="clear" w:color="auto" w:fill="FFFFFF"/>
        <w:rPr>
          <w:rFonts w:ascii="Latha" w:hAnsi="Latha" w:cs="Latha"/>
        </w:rPr>
        <w:sectPr w:rsidR="00E55082" w:rsidRPr="004B5A37" w:rsidSect="00BA77C8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B0B26" w:rsidRDefault="002B0B26" w:rsidP="00AC7981">
      <w:pPr>
        <w:pStyle w:val="NormalWeb"/>
        <w:shd w:val="clear" w:color="auto" w:fill="FFFFFF"/>
        <w:rPr>
          <w:rFonts w:ascii="Latha" w:hAnsi="Latha" w:cs="Latha"/>
        </w:rPr>
      </w:pPr>
    </w:p>
    <w:p w:rsidR="002B0B26" w:rsidRDefault="002B0B26" w:rsidP="00AC7981">
      <w:pPr>
        <w:pStyle w:val="NormalWeb"/>
        <w:shd w:val="clear" w:color="auto" w:fill="FFFFFF"/>
        <w:rPr>
          <w:rFonts w:ascii="Latha" w:hAnsi="Latha" w:cs="Latha"/>
        </w:rPr>
      </w:pPr>
    </w:p>
    <w:p w:rsidR="00AC7981" w:rsidRPr="004B5A37" w:rsidRDefault="00AC7981" w:rsidP="00AC7981">
      <w:pPr>
        <w:pStyle w:val="NormalWeb"/>
        <w:shd w:val="clear" w:color="auto" w:fill="FFFFFF"/>
        <w:rPr>
          <w:rFonts w:ascii="Latha" w:hAnsi="Latha" w:cs="Latha"/>
        </w:rPr>
      </w:pPr>
      <w:r w:rsidRPr="004B5A37">
        <w:rPr>
          <w:rFonts w:ascii="Latha" w:hAnsi="Latha" w:cs="Latha"/>
        </w:rPr>
        <w:lastRenderedPageBreak/>
        <w:t xml:space="preserve">RECURSOS: </w:t>
      </w:r>
    </w:p>
    <w:p w:rsidR="00995E18" w:rsidRPr="004B5A37" w:rsidRDefault="00995E18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  <w:sectPr w:rsidR="00995E18" w:rsidRPr="004B5A37" w:rsidSect="00E55082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</w:rPr>
        <w:lastRenderedPageBreak/>
        <w:t>Humano</w:t>
      </w:r>
      <w:r w:rsidRPr="004B5A37">
        <w:rPr>
          <w:rFonts w:ascii="Latha" w:hAnsi="Latha" w:cs="Latha"/>
          <w:color w:val="000000"/>
          <w:lang w:val="es-ES"/>
        </w:rPr>
        <w:t xml:space="preserve"> </w:t>
      </w: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  <w:lang w:val="es-ES"/>
        </w:rPr>
        <w:t xml:space="preserve">Textos </w:t>
      </w: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  <w:lang w:val="es-ES"/>
        </w:rPr>
        <w:t>Cuaderno</w:t>
      </w: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</w:rPr>
        <w:t>Lápiz</w:t>
      </w: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</w:rPr>
        <w:t>Tablero</w:t>
      </w:r>
    </w:p>
    <w:p w:rsidR="00E55082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  <w:sectPr w:rsidR="00E55082" w:rsidRPr="004B5A37" w:rsidSect="00E55082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4B5A37">
        <w:rPr>
          <w:rFonts w:ascii="Latha" w:hAnsi="Latha" w:cs="Latha"/>
          <w:color w:val="000000"/>
        </w:rPr>
        <w:t>Tinta y Marcadores borrables</w:t>
      </w:r>
    </w:p>
    <w:p w:rsidR="00AC7981" w:rsidRPr="004B5A37" w:rsidRDefault="00E55082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</w:rPr>
        <w:lastRenderedPageBreak/>
        <w:t>I</w:t>
      </w:r>
      <w:r w:rsidR="00AC7981" w:rsidRPr="004B5A37">
        <w:rPr>
          <w:rFonts w:ascii="Latha" w:hAnsi="Latha" w:cs="Latha"/>
          <w:color w:val="000000"/>
        </w:rPr>
        <w:t>nternet</w:t>
      </w:r>
    </w:p>
    <w:p w:rsidR="00AC7981" w:rsidRPr="004B5A37" w:rsidRDefault="00AC7981" w:rsidP="00AC7981">
      <w:pPr>
        <w:pStyle w:val="NormalWeb"/>
        <w:numPr>
          <w:ilvl w:val="0"/>
          <w:numId w:val="24"/>
        </w:numPr>
        <w:shd w:val="clear" w:color="auto" w:fill="FFFFFF"/>
        <w:rPr>
          <w:rFonts w:ascii="Latha" w:hAnsi="Latha" w:cs="Latha"/>
          <w:color w:val="000000"/>
        </w:rPr>
      </w:pPr>
      <w:r w:rsidRPr="004B5A37">
        <w:rPr>
          <w:rFonts w:ascii="Latha" w:hAnsi="Latha" w:cs="Latha"/>
          <w:color w:val="000000"/>
        </w:rPr>
        <w:t>Videos</w:t>
      </w:r>
    </w:p>
    <w:p w:rsidR="008A5BB5" w:rsidRPr="004B5A37" w:rsidRDefault="008A5BB5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hAnsi="Latha" w:cs="Latha"/>
          <w:b/>
          <w:bCs/>
          <w:color w:val="000000"/>
          <w:sz w:val="24"/>
          <w:szCs w:val="24"/>
          <w:shd w:val="clear" w:color="auto" w:fill="FFFFFF"/>
        </w:rPr>
      </w:pPr>
      <w:r w:rsidRPr="004B5A37">
        <w:rPr>
          <w:rFonts w:ascii="Latha" w:hAnsi="Latha" w:cs="Latha"/>
          <w:b/>
          <w:bCs/>
          <w:color w:val="000000"/>
          <w:sz w:val="24"/>
          <w:szCs w:val="24"/>
          <w:shd w:val="clear" w:color="auto" w:fill="FFFFFF"/>
        </w:rPr>
        <w:t>HERRAMIENTAS DE APOYO</w:t>
      </w:r>
    </w:p>
    <w:p w:rsidR="008A5BB5" w:rsidRPr="004B5A37" w:rsidRDefault="008A5BB5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color w:val="000000"/>
          <w:spacing w:val="-15"/>
          <w:sz w:val="24"/>
          <w:szCs w:val="24"/>
          <w:bdr w:val="none" w:sz="0" w:space="0" w:color="auto" w:frame="1"/>
          <w:lang w:eastAsia="es-CO"/>
        </w:rPr>
        <w:t>Mapas conceptuales</w:t>
      </w:r>
    </w:p>
    <w:p w:rsidR="008A5BB5" w:rsidRPr="004B5A37" w:rsidRDefault="008A5BB5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="002A3772" w:rsidRPr="004B5A37">
        <w:rPr>
          <w:rFonts w:ascii="Latha" w:eastAsia="Times New Roman" w:hAnsi="Latha" w:cs="Latha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Guias</w:t>
      </w:r>
      <w:proofErr w:type="spellEnd"/>
    </w:p>
    <w:p w:rsidR="008A5BB5" w:rsidRPr="004B5A37" w:rsidRDefault="008A5BB5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Latha" w:eastAsia="Times New Roman" w:hAnsi="Latha" w:cs="Latha"/>
          <w:color w:val="000000"/>
          <w:spacing w:val="-15"/>
          <w:sz w:val="24"/>
          <w:szCs w:val="24"/>
          <w:bdr w:val="none" w:sz="0" w:space="0" w:color="auto" w:frame="1"/>
          <w:lang w:eastAsia="es-CO"/>
        </w:rPr>
        <w:t>Videos Tutoriales</w:t>
      </w:r>
    </w:p>
    <w:p w:rsidR="008A5BB5" w:rsidRPr="00EA5E73" w:rsidRDefault="008A5BB5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  <w:r w:rsidRPr="004B5A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 </w:t>
      </w:r>
      <w:r w:rsidRPr="004B5A37">
        <w:rPr>
          <w:rFonts w:ascii="Latha" w:eastAsia="Times New Roman" w:hAnsi="Latha" w:cs="Latha"/>
          <w:color w:val="000000"/>
          <w:spacing w:val="-15"/>
          <w:sz w:val="24"/>
          <w:szCs w:val="24"/>
          <w:bdr w:val="none" w:sz="0" w:space="0" w:color="auto" w:frame="1"/>
          <w:lang w:eastAsia="es-CO"/>
        </w:rPr>
        <w:t>Excel y derive ( Como herramientas tecnológicas)</w:t>
      </w:r>
    </w:p>
    <w:p w:rsidR="00EA5E73" w:rsidRPr="004B5A37" w:rsidRDefault="00EA5E73" w:rsidP="008A5BB5">
      <w:pPr>
        <w:pStyle w:val="Prrafodelista"/>
        <w:framePr w:hSpace="141" w:wrap="around" w:vAnchor="text" w:hAnchor="margin" w:xAlign="center" w:y="-93"/>
        <w:numPr>
          <w:ilvl w:val="0"/>
          <w:numId w:val="24"/>
        </w:numPr>
        <w:shd w:val="clear" w:color="auto" w:fill="FFFFFF"/>
        <w:rPr>
          <w:rFonts w:ascii="Latha" w:eastAsia="Times New Roman" w:hAnsi="Latha" w:cs="Latha"/>
          <w:color w:val="000000"/>
          <w:sz w:val="24"/>
          <w:szCs w:val="24"/>
          <w:lang w:eastAsia="es-CO"/>
        </w:rPr>
      </w:pPr>
    </w:p>
    <w:p w:rsidR="00F36D19" w:rsidRPr="00995E18" w:rsidRDefault="008A5BB5" w:rsidP="008A5BB5">
      <w:pPr>
        <w:pStyle w:val="Prrafodelista"/>
        <w:numPr>
          <w:ilvl w:val="0"/>
          <w:numId w:val="24"/>
        </w:numPr>
        <w:rPr>
          <w:rFonts w:ascii="Latha" w:hAnsi="Latha" w:cs="Latha"/>
          <w:sz w:val="20"/>
          <w:szCs w:val="20"/>
        </w:rPr>
      </w:pPr>
      <w:r w:rsidRPr="004B5A37">
        <w:rPr>
          <w:rFonts w:ascii="Latha" w:hAnsi="Latha" w:cs="Latha"/>
          <w:sz w:val="24"/>
          <w:szCs w:val="24"/>
        </w:rPr>
        <w:t xml:space="preserve">Página web. </w:t>
      </w:r>
      <w:hyperlink r:id="rId12" w:history="1">
        <w:r w:rsidR="002A3772" w:rsidRPr="004B5A37">
          <w:rPr>
            <w:rStyle w:val="Hipervnculo"/>
            <w:rFonts w:ascii="Latha" w:hAnsi="Latha" w:cs="Latha"/>
            <w:sz w:val="24"/>
            <w:szCs w:val="24"/>
          </w:rPr>
          <w:t>www.sanpabloteduca.jimdo.com</w:t>
        </w:r>
      </w:hyperlink>
    </w:p>
    <w:p w:rsidR="00995E18" w:rsidRDefault="00995E18" w:rsidP="002A3772">
      <w:pPr>
        <w:jc w:val="right"/>
        <w:rPr>
          <w:rFonts w:ascii="Latha" w:hAnsi="Latha" w:cs="Latha"/>
          <w:b/>
          <w:i/>
          <w:sz w:val="20"/>
          <w:szCs w:val="20"/>
        </w:rPr>
        <w:sectPr w:rsidR="00995E18" w:rsidSect="00E55082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55082" w:rsidRDefault="002A3772" w:rsidP="00E55082">
      <w:pPr>
        <w:jc w:val="center"/>
        <w:rPr>
          <w:rFonts w:ascii="Latha" w:hAnsi="Latha" w:cs="Latha"/>
          <w:b/>
          <w:i/>
          <w:sz w:val="20"/>
          <w:szCs w:val="20"/>
        </w:rPr>
      </w:pPr>
      <w:r w:rsidRPr="00995E18">
        <w:rPr>
          <w:rFonts w:ascii="Latha" w:hAnsi="Latha" w:cs="Latha"/>
          <w:b/>
          <w:i/>
          <w:sz w:val="20"/>
          <w:szCs w:val="20"/>
        </w:rPr>
        <w:lastRenderedPageBreak/>
        <w:t xml:space="preserve">SANDRA </w:t>
      </w:r>
      <w:r w:rsidR="00E55082" w:rsidRPr="00995E18">
        <w:rPr>
          <w:rFonts w:ascii="Latha" w:hAnsi="Latha" w:cs="Latha"/>
          <w:b/>
          <w:i/>
          <w:sz w:val="20"/>
          <w:szCs w:val="20"/>
        </w:rPr>
        <w:t>ISABEL SALAZAR GIRALDO</w:t>
      </w:r>
    </w:p>
    <w:p w:rsidR="00E55082" w:rsidRDefault="00E55082" w:rsidP="00E55082">
      <w:pPr>
        <w:jc w:val="center"/>
        <w:rPr>
          <w:rFonts w:ascii="Latha" w:hAnsi="Latha" w:cs="Latha"/>
          <w:b/>
          <w:i/>
          <w:sz w:val="20"/>
          <w:szCs w:val="20"/>
        </w:rPr>
        <w:sectPr w:rsidR="00E55082" w:rsidSect="00E55082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A3772" w:rsidRPr="00995E18" w:rsidRDefault="002A3772" w:rsidP="00E55082">
      <w:pPr>
        <w:jc w:val="center"/>
        <w:rPr>
          <w:rFonts w:ascii="Latha" w:hAnsi="Latha" w:cs="Latha"/>
          <w:sz w:val="20"/>
          <w:szCs w:val="20"/>
        </w:rPr>
      </w:pPr>
      <w:r w:rsidRPr="00995E18">
        <w:rPr>
          <w:rFonts w:ascii="Latha" w:hAnsi="Latha" w:cs="Latha"/>
          <w:sz w:val="20"/>
          <w:szCs w:val="20"/>
        </w:rPr>
        <w:lastRenderedPageBreak/>
        <w:t>Docente Licenciada en Matemáticas.</w:t>
      </w:r>
    </w:p>
    <w:sectPr w:rsidR="002A3772" w:rsidRPr="00995E18" w:rsidSect="00995E18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A" w:rsidRDefault="00C471FA" w:rsidP="00BA77C8">
      <w:pPr>
        <w:spacing w:after="0" w:line="240" w:lineRule="auto"/>
      </w:pPr>
      <w:r>
        <w:separator/>
      </w:r>
    </w:p>
  </w:endnote>
  <w:endnote w:type="continuationSeparator" w:id="0">
    <w:p w:rsidR="00C471FA" w:rsidRDefault="00C471FA" w:rsidP="00BA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A" w:rsidRDefault="00C471FA" w:rsidP="00BA77C8">
      <w:pPr>
        <w:spacing w:after="0" w:line="240" w:lineRule="auto"/>
      </w:pPr>
      <w:r>
        <w:separator/>
      </w:r>
    </w:p>
  </w:footnote>
  <w:footnote w:type="continuationSeparator" w:id="0">
    <w:p w:rsidR="00C471FA" w:rsidRDefault="00C471FA" w:rsidP="00BA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09"/>
      <w:gridCol w:w="1709"/>
    </w:tblGrid>
    <w:tr w:rsidR="00895990" w:rsidTr="00BA77C8">
      <w:trPr>
        <w:trHeight w:val="339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Título"/>
          <w:id w:val="77761602"/>
          <w:placeholder>
            <w:docPart w:val="75AC2C2ECE0F4D7EAE1F12545801E7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008" w:type="dxa"/>
            </w:tcPr>
            <w:p w:rsidR="00895990" w:rsidRPr="00BA77C8" w:rsidRDefault="00895990" w:rsidP="0073763C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NSTITUCION EDUCATIVA SAN PABLO                                                                                                                                                       PLAN DE AREA  ALGEBRA II. GRADO NOVENO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Año"/>
          <w:id w:val="77761609"/>
          <w:placeholder>
            <w:docPart w:val="3953D11E3D07406692112D11677C010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709" w:type="dxa"/>
            </w:tcPr>
            <w:p w:rsidR="00895990" w:rsidRPr="00BA77C8" w:rsidRDefault="0089599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r w:rsidRPr="00BA77C8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AÑO 2015</w:t>
              </w:r>
            </w:p>
          </w:tc>
        </w:sdtContent>
      </w:sdt>
    </w:tr>
  </w:tbl>
  <w:p w:rsidR="00895990" w:rsidRDefault="00895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E094"/>
      </v:shape>
    </w:pict>
  </w:numPicBullet>
  <w:abstractNum w:abstractNumId="0">
    <w:nsid w:val="02F639CC"/>
    <w:multiLevelType w:val="hybridMultilevel"/>
    <w:tmpl w:val="29E234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275F9F"/>
    <w:multiLevelType w:val="hybridMultilevel"/>
    <w:tmpl w:val="4F7CB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708"/>
    <w:multiLevelType w:val="hybridMultilevel"/>
    <w:tmpl w:val="32F2F96C"/>
    <w:lvl w:ilvl="0" w:tplc="24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8D6E442">
      <w:numFmt w:val="bullet"/>
      <w:lvlText w:val="•"/>
      <w:lvlJc w:val="left"/>
      <w:pPr>
        <w:ind w:left="1710" w:hanging="360"/>
      </w:pPr>
      <w:rPr>
        <w:rFonts w:ascii="TimesNewRomanPSMT" w:eastAsia="TimesNewRomanPSMT" w:hAnsi="Arial-BoldMT" w:cs="TimesNewRomanPSMT" w:hint="eastAsia"/>
      </w:rPr>
    </w:lvl>
    <w:lvl w:ilvl="2" w:tplc="2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993C75"/>
    <w:multiLevelType w:val="hybridMultilevel"/>
    <w:tmpl w:val="A2CAD1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C85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33D95"/>
    <w:multiLevelType w:val="hybridMultilevel"/>
    <w:tmpl w:val="708662D8"/>
    <w:lvl w:ilvl="0" w:tplc="2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19C00C84"/>
    <w:multiLevelType w:val="hybridMultilevel"/>
    <w:tmpl w:val="96A6E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473B9"/>
    <w:multiLevelType w:val="hybridMultilevel"/>
    <w:tmpl w:val="BEE618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3D198B"/>
    <w:multiLevelType w:val="hybridMultilevel"/>
    <w:tmpl w:val="56988088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59A1"/>
    <w:multiLevelType w:val="hybridMultilevel"/>
    <w:tmpl w:val="F81A8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9B8"/>
    <w:multiLevelType w:val="hybridMultilevel"/>
    <w:tmpl w:val="DA14B0FA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354012C0"/>
    <w:multiLevelType w:val="hybridMultilevel"/>
    <w:tmpl w:val="FDDC9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67C9"/>
    <w:multiLevelType w:val="hybridMultilevel"/>
    <w:tmpl w:val="BBBCB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9002C"/>
    <w:multiLevelType w:val="hybridMultilevel"/>
    <w:tmpl w:val="A48032B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C4E0E"/>
    <w:multiLevelType w:val="hybridMultilevel"/>
    <w:tmpl w:val="C116E4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54E"/>
    <w:multiLevelType w:val="hybridMultilevel"/>
    <w:tmpl w:val="6682E9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BBA637F"/>
    <w:multiLevelType w:val="hybridMultilevel"/>
    <w:tmpl w:val="70A015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13E68"/>
    <w:multiLevelType w:val="hybridMultilevel"/>
    <w:tmpl w:val="F6A24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27F8C"/>
    <w:multiLevelType w:val="hybridMultilevel"/>
    <w:tmpl w:val="DC5C6E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71C6A"/>
    <w:multiLevelType w:val="hybridMultilevel"/>
    <w:tmpl w:val="6450C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B668B"/>
    <w:multiLevelType w:val="hybridMultilevel"/>
    <w:tmpl w:val="45C03D86"/>
    <w:lvl w:ilvl="0" w:tplc="ECF069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60" w:hanging="360"/>
      </w:pPr>
    </w:lvl>
    <w:lvl w:ilvl="2" w:tplc="240A001B" w:tentative="1">
      <w:start w:val="1"/>
      <w:numFmt w:val="lowerRoman"/>
      <w:lvlText w:val="%3."/>
      <w:lvlJc w:val="right"/>
      <w:pPr>
        <w:ind w:left="1680" w:hanging="180"/>
      </w:pPr>
    </w:lvl>
    <w:lvl w:ilvl="3" w:tplc="240A000F" w:tentative="1">
      <w:start w:val="1"/>
      <w:numFmt w:val="decimal"/>
      <w:lvlText w:val="%4."/>
      <w:lvlJc w:val="left"/>
      <w:pPr>
        <w:ind w:left="2400" w:hanging="360"/>
      </w:pPr>
    </w:lvl>
    <w:lvl w:ilvl="4" w:tplc="240A0019" w:tentative="1">
      <w:start w:val="1"/>
      <w:numFmt w:val="lowerLetter"/>
      <w:lvlText w:val="%5."/>
      <w:lvlJc w:val="left"/>
      <w:pPr>
        <w:ind w:left="3120" w:hanging="360"/>
      </w:pPr>
    </w:lvl>
    <w:lvl w:ilvl="5" w:tplc="240A001B" w:tentative="1">
      <w:start w:val="1"/>
      <w:numFmt w:val="lowerRoman"/>
      <w:lvlText w:val="%6."/>
      <w:lvlJc w:val="right"/>
      <w:pPr>
        <w:ind w:left="3840" w:hanging="180"/>
      </w:pPr>
    </w:lvl>
    <w:lvl w:ilvl="6" w:tplc="240A000F" w:tentative="1">
      <w:start w:val="1"/>
      <w:numFmt w:val="decimal"/>
      <w:lvlText w:val="%7."/>
      <w:lvlJc w:val="left"/>
      <w:pPr>
        <w:ind w:left="4560" w:hanging="360"/>
      </w:pPr>
    </w:lvl>
    <w:lvl w:ilvl="7" w:tplc="240A0019" w:tentative="1">
      <w:start w:val="1"/>
      <w:numFmt w:val="lowerLetter"/>
      <w:lvlText w:val="%8."/>
      <w:lvlJc w:val="left"/>
      <w:pPr>
        <w:ind w:left="5280" w:hanging="360"/>
      </w:pPr>
    </w:lvl>
    <w:lvl w:ilvl="8" w:tplc="2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4">
    <w:nsid w:val="5EC44C54"/>
    <w:multiLevelType w:val="hybridMultilevel"/>
    <w:tmpl w:val="F49003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BC07DF"/>
    <w:multiLevelType w:val="hybridMultilevel"/>
    <w:tmpl w:val="671CFD1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667BD"/>
    <w:multiLevelType w:val="hybridMultilevel"/>
    <w:tmpl w:val="FE48B6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7F82"/>
    <w:multiLevelType w:val="hybridMultilevel"/>
    <w:tmpl w:val="6540B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4C606A"/>
    <w:multiLevelType w:val="hybridMultilevel"/>
    <w:tmpl w:val="02085D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A1C33"/>
    <w:multiLevelType w:val="hybridMultilevel"/>
    <w:tmpl w:val="9A1A82E6"/>
    <w:lvl w:ilvl="0" w:tplc="AD2E5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BBF2A7C"/>
    <w:multiLevelType w:val="hybridMultilevel"/>
    <w:tmpl w:val="598E39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85710"/>
    <w:multiLevelType w:val="hybridMultilevel"/>
    <w:tmpl w:val="70920F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21"/>
  </w:num>
  <w:num w:numId="5">
    <w:abstractNumId w:val="12"/>
  </w:num>
  <w:num w:numId="6">
    <w:abstractNumId w:val="10"/>
  </w:num>
  <w:num w:numId="7">
    <w:abstractNumId w:val="17"/>
  </w:num>
  <w:num w:numId="8">
    <w:abstractNumId w:val="27"/>
  </w:num>
  <w:num w:numId="9">
    <w:abstractNumId w:val="30"/>
  </w:num>
  <w:num w:numId="10">
    <w:abstractNumId w:val="24"/>
  </w:num>
  <w:num w:numId="11">
    <w:abstractNumId w:val="26"/>
  </w:num>
  <w:num w:numId="12">
    <w:abstractNumId w:val="19"/>
  </w:num>
  <w:num w:numId="13">
    <w:abstractNumId w:val="8"/>
  </w:num>
  <w:num w:numId="14">
    <w:abstractNumId w:val="20"/>
  </w:num>
  <w:num w:numId="15">
    <w:abstractNumId w:val="11"/>
  </w:num>
  <w:num w:numId="16">
    <w:abstractNumId w:val="4"/>
  </w:num>
  <w:num w:numId="17">
    <w:abstractNumId w:val="15"/>
  </w:num>
  <w:num w:numId="18">
    <w:abstractNumId w:val="22"/>
  </w:num>
  <w:num w:numId="19">
    <w:abstractNumId w:val="14"/>
  </w:num>
  <w:num w:numId="20">
    <w:abstractNumId w:val="28"/>
  </w:num>
  <w:num w:numId="21">
    <w:abstractNumId w:val="18"/>
  </w:num>
  <w:num w:numId="22">
    <w:abstractNumId w:val="25"/>
  </w:num>
  <w:num w:numId="23">
    <w:abstractNumId w:val="6"/>
  </w:num>
  <w:num w:numId="24">
    <w:abstractNumId w:val="2"/>
  </w:num>
  <w:num w:numId="25">
    <w:abstractNumId w:val="7"/>
  </w:num>
  <w:num w:numId="26">
    <w:abstractNumId w:val="16"/>
  </w:num>
  <w:num w:numId="27">
    <w:abstractNumId w:val="29"/>
  </w:num>
  <w:num w:numId="28">
    <w:abstractNumId w:val="0"/>
  </w:num>
  <w:num w:numId="29">
    <w:abstractNumId w:val="9"/>
  </w:num>
  <w:num w:numId="30">
    <w:abstractNumId w:val="13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C8"/>
    <w:rsid w:val="00034C67"/>
    <w:rsid w:val="0004649B"/>
    <w:rsid w:val="0005633F"/>
    <w:rsid w:val="00077CBA"/>
    <w:rsid w:val="00092AB8"/>
    <w:rsid w:val="000B776E"/>
    <w:rsid w:val="000C4197"/>
    <w:rsid w:val="000F53A8"/>
    <w:rsid w:val="001359EB"/>
    <w:rsid w:val="0014113B"/>
    <w:rsid w:val="00170689"/>
    <w:rsid w:val="00186047"/>
    <w:rsid w:val="001971A8"/>
    <w:rsid w:val="001C438E"/>
    <w:rsid w:val="001C7132"/>
    <w:rsid w:val="001D1584"/>
    <w:rsid w:val="001F4A51"/>
    <w:rsid w:val="0020014D"/>
    <w:rsid w:val="00221195"/>
    <w:rsid w:val="0022518C"/>
    <w:rsid w:val="00242858"/>
    <w:rsid w:val="0028281A"/>
    <w:rsid w:val="00294D82"/>
    <w:rsid w:val="002A3772"/>
    <w:rsid w:val="002B0B26"/>
    <w:rsid w:val="002F7CCD"/>
    <w:rsid w:val="0032612C"/>
    <w:rsid w:val="0035677F"/>
    <w:rsid w:val="003645E2"/>
    <w:rsid w:val="0037294F"/>
    <w:rsid w:val="00372B75"/>
    <w:rsid w:val="00373E3D"/>
    <w:rsid w:val="003B5329"/>
    <w:rsid w:val="003C7DA6"/>
    <w:rsid w:val="003F07C5"/>
    <w:rsid w:val="00407712"/>
    <w:rsid w:val="004B5A37"/>
    <w:rsid w:val="00510DAA"/>
    <w:rsid w:val="00517D66"/>
    <w:rsid w:val="00566CE1"/>
    <w:rsid w:val="00572605"/>
    <w:rsid w:val="00577803"/>
    <w:rsid w:val="00595BD1"/>
    <w:rsid w:val="005B4A3F"/>
    <w:rsid w:val="005B74A5"/>
    <w:rsid w:val="005B7AFC"/>
    <w:rsid w:val="005D4F8B"/>
    <w:rsid w:val="00662BB9"/>
    <w:rsid w:val="006953A6"/>
    <w:rsid w:val="006B0CEF"/>
    <w:rsid w:val="006C5BCD"/>
    <w:rsid w:val="006D3ADB"/>
    <w:rsid w:val="006D5C14"/>
    <w:rsid w:val="006D783D"/>
    <w:rsid w:val="006F5155"/>
    <w:rsid w:val="007165C9"/>
    <w:rsid w:val="00717DD2"/>
    <w:rsid w:val="0073763C"/>
    <w:rsid w:val="00772235"/>
    <w:rsid w:val="00792CF1"/>
    <w:rsid w:val="007D15E0"/>
    <w:rsid w:val="007F45D7"/>
    <w:rsid w:val="00800AB9"/>
    <w:rsid w:val="00844EF0"/>
    <w:rsid w:val="00850A8E"/>
    <w:rsid w:val="00850C2F"/>
    <w:rsid w:val="008577DC"/>
    <w:rsid w:val="00887153"/>
    <w:rsid w:val="00895990"/>
    <w:rsid w:val="008A5BB5"/>
    <w:rsid w:val="008B15CF"/>
    <w:rsid w:val="008B7D76"/>
    <w:rsid w:val="008C4235"/>
    <w:rsid w:val="0090172E"/>
    <w:rsid w:val="00916743"/>
    <w:rsid w:val="00981D9C"/>
    <w:rsid w:val="00995E18"/>
    <w:rsid w:val="0099784A"/>
    <w:rsid w:val="009A3FC2"/>
    <w:rsid w:val="009B609E"/>
    <w:rsid w:val="009B6D57"/>
    <w:rsid w:val="009C7DC7"/>
    <w:rsid w:val="009E1B22"/>
    <w:rsid w:val="009F62D3"/>
    <w:rsid w:val="00A06B88"/>
    <w:rsid w:val="00A11097"/>
    <w:rsid w:val="00A552DA"/>
    <w:rsid w:val="00A82D39"/>
    <w:rsid w:val="00AA1EA6"/>
    <w:rsid w:val="00AC7981"/>
    <w:rsid w:val="00AF35C6"/>
    <w:rsid w:val="00AF72B3"/>
    <w:rsid w:val="00B02361"/>
    <w:rsid w:val="00B06ED5"/>
    <w:rsid w:val="00B2214C"/>
    <w:rsid w:val="00B505F8"/>
    <w:rsid w:val="00B62822"/>
    <w:rsid w:val="00BA0D45"/>
    <w:rsid w:val="00BA77C8"/>
    <w:rsid w:val="00BB1B0E"/>
    <w:rsid w:val="00BD2D3B"/>
    <w:rsid w:val="00BD523A"/>
    <w:rsid w:val="00BE0645"/>
    <w:rsid w:val="00BF61F7"/>
    <w:rsid w:val="00C00599"/>
    <w:rsid w:val="00C25B6A"/>
    <w:rsid w:val="00C277C9"/>
    <w:rsid w:val="00C34160"/>
    <w:rsid w:val="00C471FA"/>
    <w:rsid w:val="00C6443F"/>
    <w:rsid w:val="00CB587F"/>
    <w:rsid w:val="00D07BBE"/>
    <w:rsid w:val="00D244D0"/>
    <w:rsid w:val="00D32195"/>
    <w:rsid w:val="00D60D56"/>
    <w:rsid w:val="00DA0808"/>
    <w:rsid w:val="00DC0DB7"/>
    <w:rsid w:val="00DF69CC"/>
    <w:rsid w:val="00E3771E"/>
    <w:rsid w:val="00E55082"/>
    <w:rsid w:val="00E64EAE"/>
    <w:rsid w:val="00E65BCB"/>
    <w:rsid w:val="00EA5E73"/>
    <w:rsid w:val="00EF4E93"/>
    <w:rsid w:val="00F10CC6"/>
    <w:rsid w:val="00F12962"/>
    <w:rsid w:val="00F36D19"/>
    <w:rsid w:val="00F41851"/>
    <w:rsid w:val="00F6002E"/>
    <w:rsid w:val="00FA3B67"/>
    <w:rsid w:val="00FE02C2"/>
    <w:rsid w:val="00FE4E5D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7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7C8"/>
  </w:style>
  <w:style w:type="paragraph" w:styleId="Piedepgina">
    <w:name w:val="footer"/>
    <w:basedOn w:val="Normal"/>
    <w:link w:val="PiedepginaCar"/>
    <w:uiPriority w:val="99"/>
    <w:unhideWhenUsed/>
    <w:rsid w:val="00BA7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C8"/>
  </w:style>
  <w:style w:type="table" w:styleId="Tablaconcuadrcula">
    <w:name w:val="Table Grid"/>
    <w:basedOn w:val="Tablanormal"/>
    <w:uiPriority w:val="59"/>
    <w:rsid w:val="00BA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7DC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034C6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4C67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BodyTextChar">
    <w:name w:val="Body Text Char"/>
    <w:basedOn w:val="Fuentedeprrafopredeter"/>
    <w:uiPriority w:val="99"/>
    <w:locked/>
    <w:rsid w:val="00034C6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5B74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">
    <w:name w:val="a"/>
    <w:basedOn w:val="Fuentedeprrafopredeter"/>
    <w:rsid w:val="00B62822"/>
  </w:style>
  <w:style w:type="character" w:customStyle="1" w:styleId="apple-converted-space">
    <w:name w:val="apple-converted-space"/>
    <w:basedOn w:val="Fuentedeprrafopredeter"/>
    <w:rsid w:val="00850A8E"/>
  </w:style>
  <w:style w:type="character" w:customStyle="1" w:styleId="l6">
    <w:name w:val="l6"/>
    <w:basedOn w:val="Fuentedeprrafopredeter"/>
    <w:rsid w:val="00850A8E"/>
  </w:style>
  <w:style w:type="character" w:customStyle="1" w:styleId="l9">
    <w:name w:val="l9"/>
    <w:basedOn w:val="Fuentedeprrafopredeter"/>
    <w:rsid w:val="00850A8E"/>
  </w:style>
  <w:style w:type="character" w:customStyle="1" w:styleId="l7">
    <w:name w:val="l7"/>
    <w:basedOn w:val="Fuentedeprrafopredeter"/>
    <w:rsid w:val="00850A8E"/>
  </w:style>
  <w:style w:type="paragraph" w:customStyle="1" w:styleId="Default">
    <w:name w:val="Default"/>
    <w:rsid w:val="009B6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7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7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7C8"/>
  </w:style>
  <w:style w:type="paragraph" w:styleId="Piedepgina">
    <w:name w:val="footer"/>
    <w:basedOn w:val="Normal"/>
    <w:link w:val="PiedepginaCar"/>
    <w:uiPriority w:val="99"/>
    <w:unhideWhenUsed/>
    <w:rsid w:val="00BA7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C8"/>
  </w:style>
  <w:style w:type="table" w:styleId="Tablaconcuadrcula">
    <w:name w:val="Table Grid"/>
    <w:basedOn w:val="Tablanormal"/>
    <w:uiPriority w:val="59"/>
    <w:rsid w:val="00BA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7DC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034C6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4C67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BodyTextChar">
    <w:name w:val="Body Text Char"/>
    <w:basedOn w:val="Fuentedeprrafopredeter"/>
    <w:uiPriority w:val="99"/>
    <w:locked/>
    <w:rsid w:val="00034C6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5B74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">
    <w:name w:val="a"/>
    <w:basedOn w:val="Fuentedeprrafopredeter"/>
    <w:rsid w:val="00B62822"/>
  </w:style>
  <w:style w:type="character" w:customStyle="1" w:styleId="apple-converted-space">
    <w:name w:val="apple-converted-space"/>
    <w:basedOn w:val="Fuentedeprrafopredeter"/>
    <w:rsid w:val="00850A8E"/>
  </w:style>
  <w:style w:type="character" w:customStyle="1" w:styleId="l6">
    <w:name w:val="l6"/>
    <w:basedOn w:val="Fuentedeprrafopredeter"/>
    <w:rsid w:val="00850A8E"/>
  </w:style>
  <w:style w:type="character" w:customStyle="1" w:styleId="l9">
    <w:name w:val="l9"/>
    <w:basedOn w:val="Fuentedeprrafopredeter"/>
    <w:rsid w:val="00850A8E"/>
  </w:style>
  <w:style w:type="character" w:customStyle="1" w:styleId="l7">
    <w:name w:val="l7"/>
    <w:basedOn w:val="Fuentedeprrafopredeter"/>
    <w:rsid w:val="00850A8E"/>
  </w:style>
  <w:style w:type="paragraph" w:customStyle="1" w:styleId="Default">
    <w:name w:val="Default"/>
    <w:rsid w:val="009B6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npabloteduca.jim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pabloeduca.jimd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AC2C2ECE0F4D7EAE1F12545801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DE8D-CCB2-4AC8-B77B-CC5BA4600A40}"/>
      </w:docPartPr>
      <w:docPartBody>
        <w:p w:rsidR="00DF4DC2" w:rsidRDefault="00571391" w:rsidP="00571391">
          <w:pPr>
            <w:pStyle w:val="75AC2C2ECE0F4D7EAE1F12545801E74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953D11E3D07406692112D11677C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273D-7339-48A4-B3F4-04E01E7FA6BF}"/>
      </w:docPartPr>
      <w:docPartBody>
        <w:p w:rsidR="00DF4DC2" w:rsidRDefault="00571391" w:rsidP="00571391">
          <w:pPr>
            <w:pStyle w:val="3953D11E3D07406692112D11677C010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1"/>
    <w:rsid w:val="00170424"/>
    <w:rsid w:val="00365B5B"/>
    <w:rsid w:val="00373B12"/>
    <w:rsid w:val="00571391"/>
    <w:rsid w:val="005D3FFF"/>
    <w:rsid w:val="00670309"/>
    <w:rsid w:val="0072464C"/>
    <w:rsid w:val="00774091"/>
    <w:rsid w:val="0086413B"/>
    <w:rsid w:val="00CB3530"/>
    <w:rsid w:val="00D876CC"/>
    <w:rsid w:val="00DF4DC2"/>
    <w:rsid w:val="00E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AC2C2ECE0F4D7EAE1F12545801E743">
    <w:name w:val="75AC2C2ECE0F4D7EAE1F12545801E743"/>
    <w:rsid w:val="00571391"/>
  </w:style>
  <w:style w:type="paragraph" w:customStyle="1" w:styleId="3953D11E3D07406692112D11677C0109">
    <w:name w:val="3953D11E3D07406692112D11677C0109"/>
    <w:rsid w:val="00571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AC2C2ECE0F4D7EAE1F12545801E743">
    <w:name w:val="75AC2C2ECE0F4D7EAE1F12545801E743"/>
    <w:rsid w:val="00571391"/>
  </w:style>
  <w:style w:type="paragraph" w:customStyle="1" w:styleId="3953D11E3D07406692112D11677C0109">
    <w:name w:val="3953D11E3D07406692112D11677C0109"/>
    <w:rsid w:val="00571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3393</Words>
  <Characters>18665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NSTITUCION EDUCATIVA SAN PABLO                                                                                                                                                       PLAN DE AREA  ALGEBRA II. GRADO NOVENO</vt:lpstr>
    </vt:vector>
  </TitlesOfParts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NSTITUCION EDUCATIVA SAN PABLO                                                                                                                                                       PLAN DE AREA  ALGEBRA II. GRADO NOVENO</dc:title>
  <dc:creator>SANDRA</dc:creator>
  <cp:lastModifiedBy>SANDRA</cp:lastModifiedBy>
  <cp:revision>36</cp:revision>
  <cp:lastPrinted>2014-11-12T19:35:00Z</cp:lastPrinted>
  <dcterms:created xsi:type="dcterms:W3CDTF">2014-11-09T00:49:00Z</dcterms:created>
  <dcterms:modified xsi:type="dcterms:W3CDTF">2014-12-01T14:37:00Z</dcterms:modified>
</cp:coreProperties>
</file>